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0A3E04C0" w14:textId="77777777" w:rsidR="0049400C" w:rsidRDefault="0049400C" w:rsidP="00021BCD">
      <w:pPr>
        <w:spacing w:line="360" w:lineRule="auto"/>
        <w:jc w:val="right"/>
        <w:rPr>
          <w:sz w:val="24"/>
          <w:rtl/>
        </w:rPr>
      </w:pPr>
      <w:r>
        <w:rPr>
          <w:sz w:val="24"/>
          <w:rtl/>
        </w:rPr>
        <w:fldChar w:fldCharType="begin"/>
      </w:r>
      <w:r>
        <w:rPr>
          <w:sz w:val="24"/>
          <w:rtl/>
        </w:rPr>
        <w:instrText xml:space="preserve"> </w:instrText>
      </w:r>
      <w:r>
        <w:rPr>
          <w:rFonts w:hint="cs"/>
          <w:sz w:val="24"/>
        </w:rPr>
        <w:instrText>DATE</w:instrText>
      </w:r>
      <w:r>
        <w:rPr>
          <w:rFonts w:hint="cs"/>
          <w:sz w:val="24"/>
          <w:rtl/>
        </w:rPr>
        <w:instrText xml:space="preserve"> \@ "</w:instrText>
      </w:r>
      <w:r>
        <w:rPr>
          <w:rFonts w:hint="cs"/>
          <w:sz w:val="24"/>
        </w:rPr>
        <w:instrText>dddd dd MMMM yyyy</w:instrText>
      </w:r>
      <w:r>
        <w:rPr>
          <w:rFonts w:hint="cs"/>
          <w:sz w:val="24"/>
          <w:rtl/>
        </w:rPr>
        <w:instrText>"</w:instrText>
      </w:r>
      <w:r>
        <w:rPr>
          <w:sz w:val="24"/>
          <w:rtl/>
        </w:rPr>
        <w:instrText xml:space="preserve"> </w:instrText>
      </w:r>
      <w:r>
        <w:rPr>
          <w:sz w:val="24"/>
          <w:rtl/>
        </w:rPr>
        <w:fldChar w:fldCharType="separate"/>
      </w:r>
      <w:r w:rsidR="005F1869">
        <w:rPr>
          <w:noProof/>
          <w:sz w:val="24"/>
          <w:rtl/>
        </w:rPr>
        <w:t>‏יום חמישי 01 דצמבר 2016</w:t>
      </w:r>
      <w:r>
        <w:rPr>
          <w:sz w:val="24"/>
          <w:rtl/>
        </w:rPr>
        <w:fldChar w:fldCharType="end"/>
      </w:r>
    </w:p>
    <w:p w14:paraId="0848F9F8" w14:textId="77777777" w:rsidR="0049400C" w:rsidRDefault="0049400C" w:rsidP="0049400C">
      <w:pPr>
        <w:spacing w:line="360" w:lineRule="auto"/>
        <w:jc w:val="right"/>
        <w:rPr>
          <w:sz w:val="24"/>
          <w:u w:val="single"/>
          <w:rtl/>
        </w:rPr>
      </w:pPr>
      <w:r>
        <w:rPr>
          <w:sz w:val="24"/>
          <w:rtl/>
        </w:rPr>
        <w:fldChar w:fldCharType="begin"/>
      </w:r>
      <w:r>
        <w:rPr>
          <w:sz w:val="24"/>
          <w:rtl/>
        </w:rPr>
        <w:instrText xml:space="preserve"> </w:instrText>
      </w:r>
      <w:r>
        <w:rPr>
          <w:rFonts w:hint="cs"/>
          <w:sz w:val="24"/>
        </w:rPr>
        <w:instrText>DATE</w:instrText>
      </w:r>
      <w:r>
        <w:rPr>
          <w:rFonts w:hint="cs"/>
          <w:sz w:val="24"/>
          <w:rtl/>
        </w:rPr>
        <w:instrText xml:space="preserve"> \@ "</w:instrText>
      </w:r>
      <w:r>
        <w:rPr>
          <w:rFonts w:hint="cs"/>
          <w:sz w:val="24"/>
        </w:rPr>
        <w:instrText>dd MMMM yyyy" \h</w:instrText>
      </w:r>
      <w:r>
        <w:rPr>
          <w:sz w:val="24"/>
          <w:rtl/>
        </w:rPr>
        <w:instrText xml:space="preserve"> </w:instrText>
      </w:r>
      <w:r>
        <w:rPr>
          <w:sz w:val="24"/>
          <w:rtl/>
        </w:rPr>
        <w:fldChar w:fldCharType="separate"/>
      </w:r>
      <w:r w:rsidR="005F1869">
        <w:rPr>
          <w:noProof/>
          <w:sz w:val="24"/>
          <w:rtl/>
        </w:rPr>
        <w:t>‏א' כסלו תשע"ז</w:t>
      </w:r>
      <w:r>
        <w:rPr>
          <w:sz w:val="24"/>
          <w:rtl/>
        </w:rPr>
        <w:fldChar w:fldCharType="end"/>
      </w:r>
    </w:p>
    <w:p w14:paraId="72AA45C1" w14:textId="77777777" w:rsidR="006653EE" w:rsidRPr="006653EE" w:rsidRDefault="006653EE" w:rsidP="006653EE">
      <w:pPr>
        <w:spacing w:line="360" w:lineRule="auto"/>
        <w:rPr>
          <w:sz w:val="24"/>
          <w:rtl/>
        </w:rPr>
      </w:pPr>
      <w:r w:rsidRPr="006653EE">
        <w:rPr>
          <w:rFonts w:hint="cs"/>
          <w:sz w:val="24"/>
          <w:rtl/>
        </w:rPr>
        <w:t>לכבוד</w:t>
      </w:r>
    </w:p>
    <w:p w14:paraId="0942F2D4" w14:textId="77777777" w:rsidR="006653EE" w:rsidRPr="006653EE" w:rsidRDefault="00F20534" w:rsidP="00E8707A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 xml:space="preserve">חברי ועדת </w:t>
      </w:r>
      <w:r w:rsidR="00E8707A">
        <w:rPr>
          <w:rFonts w:hint="cs"/>
          <w:sz w:val="24"/>
          <w:rtl/>
        </w:rPr>
        <w:t>מכרזים</w:t>
      </w:r>
    </w:p>
    <w:p w14:paraId="686A7047" w14:textId="77777777" w:rsidR="006653EE" w:rsidRDefault="00F20534" w:rsidP="003D6CB8">
      <w:pPr>
        <w:spacing w:line="360" w:lineRule="auto"/>
        <w:rPr>
          <w:sz w:val="24"/>
          <w:u w:val="single"/>
          <w:rtl/>
        </w:rPr>
      </w:pPr>
      <w:r>
        <w:rPr>
          <w:rFonts w:hint="cs"/>
          <w:sz w:val="24"/>
          <w:u w:val="single"/>
          <w:rtl/>
        </w:rPr>
        <w:t>כאן</w:t>
      </w:r>
    </w:p>
    <w:p w14:paraId="566235A6" w14:textId="77777777" w:rsidR="003D6CB8" w:rsidRPr="003D6CB8" w:rsidRDefault="003D6CB8" w:rsidP="003D6CB8">
      <w:pPr>
        <w:spacing w:line="360" w:lineRule="auto"/>
        <w:rPr>
          <w:sz w:val="24"/>
          <w:u w:val="single"/>
          <w:rtl/>
        </w:rPr>
      </w:pPr>
    </w:p>
    <w:p w14:paraId="10B103B0" w14:textId="77777777" w:rsidR="00F20534" w:rsidRDefault="006653EE" w:rsidP="00FB54F5">
      <w:pPr>
        <w:spacing w:line="360" w:lineRule="auto"/>
        <w:rPr>
          <w:sz w:val="24"/>
          <w:rtl/>
        </w:rPr>
      </w:pPr>
      <w:r w:rsidRPr="006653EE">
        <w:rPr>
          <w:rFonts w:hint="cs"/>
          <w:sz w:val="24"/>
          <w:rtl/>
        </w:rPr>
        <w:t>שלום רב,</w:t>
      </w:r>
    </w:p>
    <w:p w14:paraId="71E73D5E" w14:textId="77777777" w:rsidR="00FB54F5" w:rsidRPr="006653EE" w:rsidRDefault="00FB54F5" w:rsidP="00FB54F5">
      <w:pPr>
        <w:spacing w:line="360" w:lineRule="auto"/>
        <w:rPr>
          <w:sz w:val="24"/>
          <w:rtl/>
        </w:rPr>
      </w:pPr>
    </w:p>
    <w:p w14:paraId="4F2A3576" w14:textId="77777777" w:rsidR="00793E6A" w:rsidRDefault="006653EE" w:rsidP="00D14AA2">
      <w:pPr>
        <w:spacing w:line="360" w:lineRule="auto"/>
        <w:rPr>
          <w:b/>
          <w:bCs/>
          <w:sz w:val="24"/>
          <w:u w:val="single"/>
          <w:rtl/>
        </w:rPr>
      </w:pPr>
      <w:r w:rsidRPr="006653EE">
        <w:rPr>
          <w:rFonts w:hint="cs"/>
          <w:b/>
          <w:bCs/>
          <w:sz w:val="24"/>
          <w:u w:val="single"/>
          <w:rtl/>
        </w:rPr>
        <w:t xml:space="preserve">הנדון: </w:t>
      </w:r>
      <w:r w:rsidR="00D14AA2" w:rsidRPr="00D14AA2">
        <w:rPr>
          <w:b/>
          <w:bCs/>
          <w:sz w:val="24"/>
          <w:u w:val="single"/>
          <w:rtl/>
        </w:rPr>
        <w:t>התקשרות עם מנהלת הנשים בכדורסל כספק יחיד</w:t>
      </w:r>
      <w:r w:rsidR="00D14AA2">
        <w:rPr>
          <w:rFonts w:hint="cs"/>
          <w:b/>
          <w:bCs/>
          <w:sz w:val="24"/>
          <w:u w:val="single"/>
          <w:rtl/>
        </w:rPr>
        <w:t xml:space="preserve"> </w:t>
      </w:r>
      <w:r w:rsidR="00D14AA2" w:rsidRPr="00D14AA2">
        <w:rPr>
          <w:b/>
          <w:bCs/>
          <w:sz w:val="24"/>
          <w:u w:val="single"/>
          <w:rtl/>
        </w:rPr>
        <w:t>לקידום קבוצות הנשים בליגה הבכירה בפעילות לעונת המשחקים</w:t>
      </w:r>
      <w:r w:rsidR="00D14AA2">
        <w:rPr>
          <w:rFonts w:hint="cs"/>
          <w:b/>
          <w:bCs/>
          <w:sz w:val="24"/>
          <w:u w:val="single"/>
          <w:rtl/>
        </w:rPr>
        <w:t xml:space="preserve"> 2016-17</w:t>
      </w:r>
    </w:p>
    <w:p w14:paraId="2151C284" w14:textId="77777777" w:rsidR="00D14AA2" w:rsidRDefault="00D14AA2" w:rsidP="00D14AA2">
      <w:pPr>
        <w:spacing w:line="360" w:lineRule="auto"/>
        <w:jc w:val="both"/>
        <w:rPr>
          <w:rFonts w:ascii="Calibri" w:eastAsia="Calibri" w:hAnsi="Calibri"/>
          <w:sz w:val="24"/>
          <w:rtl/>
          <w:lang w:eastAsia="en-US"/>
        </w:rPr>
      </w:pPr>
    </w:p>
    <w:p w14:paraId="1338894B" w14:textId="655B0669" w:rsidR="009D7F80" w:rsidRPr="00035737" w:rsidRDefault="00035737" w:rsidP="00035737">
      <w:pPr>
        <w:spacing w:after="200" w:line="360" w:lineRule="auto"/>
        <w:jc w:val="both"/>
        <w:rPr>
          <w:rFonts w:ascii="David" w:eastAsia="Calibri" w:hAnsi="David"/>
          <w:sz w:val="24"/>
          <w:rtl/>
          <w:lang w:eastAsia="en-US"/>
        </w:rPr>
      </w:pPr>
      <w:r>
        <w:rPr>
          <w:rFonts w:asciiTheme="minorBidi" w:eastAsia="Calibri" w:hAnsiTheme="minorBidi" w:hint="cs"/>
          <w:sz w:val="24"/>
          <w:rtl/>
          <w:lang w:eastAsia="en-US"/>
        </w:rPr>
        <w:t>המועצה לקידום ספורט נשים</w:t>
      </w:r>
      <w:r>
        <w:rPr>
          <w:rFonts w:asciiTheme="minorBidi" w:eastAsia="Calibri" w:hAnsiTheme="minorBidi"/>
          <w:sz w:val="24"/>
          <w:rtl/>
          <w:lang w:eastAsia="en-US"/>
        </w:rPr>
        <w:t xml:space="preserve"> </w:t>
      </w:r>
      <w:r w:rsidR="00D14AA2" w:rsidRPr="00D14AA2">
        <w:rPr>
          <w:rFonts w:asciiTheme="minorBidi" w:eastAsia="Calibri" w:hAnsiTheme="minorBidi"/>
          <w:sz w:val="24"/>
          <w:rtl/>
          <w:lang w:eastAsia="en-US"/>
        </w:rPr>
        <w:t>בישראל</w:t>
      </w:r>
      <w:r>
        <w:rPr>
          <w:rFonts w:asciiTheme="minorBidi" w:eastAsia="Calibri" w:hAnsiTheme="minorBidi" w:hint="cs"/>
          <w:sz w:val="24"/>
          <w:rtl/>
          <w:lang w:eastAsia="en-US"/>
        </w:rPr>
        <w:t xml:space="preserve"> המליצה</w:t>
      </w:r>
      <w:r w:rsidR="00D14AA2" w:rsidRPr="00D14AA2">
        <w:rPr>
          <w:rFonts w:asciiTheme="minorBidi" w:eastAsia="Calibri" w:hAnsiTheme="minorBidi" w:hint="cs"/>
          <w:sz w:val="24"/>
          <w:rtl/>
          <w:lang w:eastAsia="en-US"/>
        </w:rPr>
        <w:t xml:space="preserve">, </w:t>
      </w:r>
      <w:r w:rsidR="00D14AA2" w:rsidRPr="00D14AA2">
        <w:rPr>
          <w:rFonts w:asciiTheme="minorBidi" w:eastAsia="Calibri" w:hAnsiTheme="minorBidi"/>
          <w:sz w:val="24"/>
          <w:rtl/>
          <w:lang w:eastAsia="en-US"/>
        </w:rPr>
        <w:t>בישיב</w:t>
      </w:r>
      <w:r w:rsidR="00D14AA2" w:rsidRPr="00D14AA2">
        <w:rPr>
          <w:rFonts w:asciiTheme="minorBidi" w:eastAsia="Calibri" w:hAnsiTheme="minorBidi" w:hint="cs"/>
          <w:sz w:val="24"/>
          <w:rtl/>
          <w:lang w:eastAsia="en-US"/>
        </w:rPr>
        <w:t>ת</w:t>
      </w:r>
      <w:r w:rsidR="00D14AA2" w:rsidRPr="00D14AA2">
        <w:rPr>
          <w:rFonts w:asciiTheme="minorBidi" w:eastAsia="Calibri" w:hAnsiTheme="minorBidi"/>
          <w:sz w:val="24"/>
          <w:rtl/>
          <w:lang w:eastAsia="en-US"/>
        </w:rPr>
        <w:t xml:space="preserve">ה </w:t>
      </w:r>
      <w:r w:rsidR="00D14AA2" w:rsidRPr="00D14AA2">
        <w:rPr>
          <w:rFonts w:asciiTheme="minorBidi" w:eastAsia="Calibri" w:hAnsiTheme="minorBidi" w:hint="cs"/>
          <w:sz w:val="24"/>
          <w:rtl/>
          <w:lang w:eastAsia="en-US"/>
        </w:rPr>
        <w:t>מיום</w:t>
      </w:r>
      <w:r w:rsidR="00D14AA2" w:rsidRPr="00D14AA2">
        <w:rPr>
          <w:rFonts w:asciiTheme="minorBidi" w:eastAsia="Calibri" w:hAnsiTheme="minorBidi"/>
          <w:sz w:val="24"/>
          <w:rtl/>
          <w:lang w:eastAsia="en-US"/>
        </w:rPr>
        <w:t xml:space="preserve"> </w:t>
      </w:r>
      <w:r>
        <w:rPr>
          <w:rFonts w:asciiTheme="minorBidi" w:eastAsia="Calibri" w:hAnsiTheme="minorBidi" w:hint="cs"/>
          <w:sz w:val="24"/>
          <w:rtl/>
          <w:lang w:eastAsia="en-US"/>
        </w:rPr>
        <w:t>14.09.16</w:t>
      </w:r>
      <w:r w:rsidR="00D14AA2" w:rsidRPr="00D14AA2">
        <w:rPr>
          <w:rFonts w:asciiTheme="minorBidi" w:eastAsia="Calibri" w:hAnsiTheme="minorBidi"/>
          <w:sz w:val="24"/>
          <w:rtl/>
          <w:lang w:eastAsia="en-US"/>
        </w:rPr>
        <w:t xml:space="preserve"> </w:t>
      </w:r>
      <w:r w:rsidR="00D14AA2" w:rsidRPr="00D14AA2">
        <w:rPr>
          <w:rFonts w:asciiTheme="minorBidi" w:eastAsia="Calibri" w:hAnsiTheme="minorBidi" w:hint="cs"/>
          <w:sz w:val="24"/>
          <w:rtl/>
          <w:lang w:eastAsia="en-US"/>
        </w:rPr>
        <w:t>למשרד</w:t>
      </w:r>
      <w:r>
        <w:rPr>
          <w:rFonts w:asciiTheme="minorBidi" w:eastAsia="Calibri" w:hAnsiTheme="minorBidi" w:hint="cs"/>
          <w:sz w:val="24"/>
          <w:rtl/>
          <w:lang w:eastAsia="en-US"/>
        </w:rPr>
        <w:t xml:space="preserve"> התרבות והספורט</w:t>
      </w:r>
      <w:r w:rsidR="00D14AA2" w:rsidRPr="00D14AA2">
        <w:rPr>
          <w:rFonts w:asciiTheme="minorBidi" w:eastAsia="Calibri" w:hAnsiTheme="minorBidi" w:hint="cs"/>
          <w:sz w:val="24"/>
          <w:rtl/>
          <w:lang w:eastAsia="en-US"/>
        </w:rPr>
        <w:t xml:space="preserve"> להקצות סכום של </w:t>
      </w:r>
      <w:r w:rsidR="00D57254">
        <w:rPr>
          <w:rFonts w:asciiTheme="minorBidi" w:eastAsia="Calibri" w:hAnsiTheme="minorBidi" w:hint="cs"/>
          <w:sz w:val="24"/>
          <w:rtl/>
          <w:lang w:eastAsia="en-US"/>
        </w:rPr>
        <w:t>1.5</w:t>
      </w:r>
      <w:r w:rsidR="00D14AA2" w:rsidRPr="00D14AA2">
        <w:rPr>
          <w:rFonts w:asciiTheme="minorBidi" w:eastAsia="Calibri" w:hAnsiTheme="minorBidi" w:hint="cs"/>
          <w:sz w:val="24"/>
          <w:rtl/>
          <w:lang w:eastAsia="en-US"/>
        </w:rPr>
        <w:t xml:space="preserve"> מיליון ₪ מתקציב המיועד לשינוי עמדות, </w:t>
      </w:r>
      <w:r w:rsidR="00D57254">
        <w:rPr>
          <w:rFonts w:asciiTheme="minorBidi" w:eastAsia="Calibri" w:hAnsiTheme="minorBidi" w:hint="cs"/>
          <w:sz w:val="24"/>
          <w:rtl/>
          <w:lang w:eastAsia="en-US"/>
        </w:rPr>
        <w:t>לטובת ענפי הכדור</w:t>
      </w:r>
      <w:r w:rsidR="000C044F">
        <w:rPr>
          <w:rFonts w:asciiTheme="minorBidi" w:eastAsia="Calibri" w:hAnsiTheme="minorBidi" w:hint="cs"/>
          <w:sz w:val="24"/>
          <w:rtl/>
          <w:lang w:eastAsia="en-US"/>
        </w:rPr>
        <w:t xml:space="preserve"> בליגות הנשים</w:t>
      </w:r>
      <w:r w:rsidR="00D14AA2" w:rsidRPr="00D14AA2">
        <w:rPr>
          <w:rFonts w:asciiTheme="minorBidi" w:eastAsia="Calibri" w:hAnsiTheme="minorBidi" w:hint="cs"/>
          <w:sz w:val="24"/>
          <w:rtl/>
          <w:lang w:eastAsia="en-US"/>
        </w:rPr>
        <w:t>, לצורך</w:t>
      </w:r>
      <w:r w:rsidR="00934200">
        <w:rPr>
          <w:rFonts w:asciiTheme="minorBidi" w:eastAsia="Calibri" w:hAnsiTheme="minorBidi" w:hint="cs"/>
          <w:sz w:val="24"/>
          <w:rtl/>
          <w:lang w:eastAsia="en-US"/>
        </w:rPr>
        <w:t xml:space="preserve"> </w:t>
      </w:r>
      <w:r w:rsidR="00934200" w:rsidRPr="00035737">
        <w:rPr>
          <w:rFonts w:ascii="David" w:eastAsia="Calibri" w:hAnsi="David" w:hint="cs"/>
          <w:sz w:val="24"/>
          <w:rtl/>
          <w:lang w:eastAsia="en-US"/>
        </w:rPr>
        <w:t>פעילות</w:t>
      </w:r>
      <w:r w:rsidR="00934200"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="00934200" w:rsidRPr="00035737">
        <w:rPr>
          <w:rFonts w:ascii="David" w:eastAsia="Calibri" w:hAnsi="David" w:hint="cs"/>
          <w:sz w:val="24"/>
          <w:rtl/>
          <w:lang w:eastAsia="en-US"/>
        </w:rPr>
        <w:t>תוכן</w:t>
      </w:r>
      <w:r w:rsidR="00934200"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="00934200" w:rsidRPr="00035737">
        <w:rPr>
          <w:rFonts w:ascii="David" w:eastAsia="Calibri" w:hAnsi="David" w:hint="cs"/>
          <w:sz w:val="24"/>
          <w:rtl/>
          <w:lang w:eastAsia="en-US"/>
        </w:rPr>
        <w:t>בתחום</w:t>
      </w:r>
      <w:r w:rsidR="00934200"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="00934200" w:rsidRPr="00035737">
        <w:rPr>
          <w:rFonts w:ascii="David" w:eastAsia="Calibri" w:hAnsi="David" w:hint="cs"/>
          <w:sz w:val="24"/>
          <w:rtl/>
          <w:lang w:eastAsia="en-US"/>
        </w:rPr>
        <w:t>שינוי</w:t>
      </w:r>
      <w:r w:rsidR="00934200"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="00934200" w:rsidRPr="00035737">
        <w:rPr>
          <w:rFonts w:ascii="David" w:eastAsia="Calibri" w:hAnsi="David" w:hint="cs"/>
          <w:sz w:val="24"/>
          <w:rtl/>
          <w:lang w:eastAsia="en-US"/>
        </w:rPr>
        <w:t>עמדות</w:t>
      </w:r>
      <w:r w:rsidR="00934200"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="00934200" w:rsidRPr="00035737">
        <w:rPr>
          <w:rFonts w:ascii="David" w:eastAsia="Calibri" w:hAnsi="David" w:hint="cs"/>
          <w:sz w:val="24"/>
          <w:rtl/>
          <w:lang w:eastAsia="en-US"/>
        </w:rPr>
        <w:t>ו</w:t>
      </w:r>
      <w:r w:rsidR="00D14AA2" w:rsidRPr="00035737">
        <w:rPr>
          <w:rFonts w:ascii="David" w:eastAsia="Calibri" w:hAnsi="David"/>
          <w:sz w:val="24"/>
          <w:rtl/>
          <w:lang w:eastAsia="en-US"/>
        </w:rPr>
        <w:t>מיתוג ה</w:t>
      </w:r>
      <w:r w:rsidR="000C044F" w:rsidRPr="00035737">
        <w:rPr>
          <w:rFonts w:ascii="David" w:eastAsia="Calibri" w:hAnsi="David" w:hint="cs"/>
          <w:sz w:val="24"/>
          <w:rtl/>
          <w:lang w:eastAsia="en-US"/>
        </w:rPr>
        <w:t>ליגות</w:t>
      </w:r>
      <w:r w:rsidR="000C044F"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="000C044F" w:rsidRPr="00035737">
        <w:rPr>
          <w:rFonts w:ascii="David" w:eastAsia="Calibri" w:hAnsi="David" w:hint="cs"/>
          <w:sz w:val="24"/>
          <w:rtl/>
          <w:lang w:eastAsia="en-US"/>
        </w:rPr>
        <w:t>הבכירות</w:t>
      </w:r>
      <w:r w:rsidR="00D14AA2" w:rsidRPr="00035737">
        <w:rPr>
          <w:rFonts w:ascii="David" w:eastAsia="Calibri" w:hAnsi="David"/>
          <w:sz w:val="24"/>
          <w:rtl/>
          <w:lang w:eastAsia="en-US"/>
        </w:rPr>
        <w:t xml:space="preserve"> בספורט הנשי</w:t>
      </w:r>
      <w:r w:rsidR="009D7F80" w:rsidRPr="00035737">
        <w:rPr>
          <w:rFonts w:ascii="David" w:eastAsia="Calibri" w:hAnsi="David" w:hint="cs"/>
          <w:sz w:val="24"/>
          <w:rtl/>
          <w:lang w:eastAsia="en-US"/>
        </w:rPr>
        <w:t>ם</w:t>
      </w:r>
      <w:r w:rsidR="009D7F80" w:rsidRPr="00035737">
        <w:rPr>
          <w:rFonts w:ascii="David" w:eastAsia="Calibri" w:hAnsi="David"/>
          <w:sz w:val="24"/>
          <w:rtl/>
          <w:lang w:eastAsia="en-US"/>
        </w:rPr>
        <w:t xml:space="preserve">. החלטת המועצה </w:t>
      </w:r>
      <w:r>
        <w:rPr>
          <w:rFonts w:ascii="David" w:eastAsia="Calibri" w:hAnsi="David" w:hint="cs"/>
          <w:sz w:val="24"/>
          <w:rtl/>
          <w:lang w:eastAsia="en-US"/>
        </w:rPr>
        <w:t>התבססה</w:t>
      </w:r>
      <w:r w:rsidR="009D7F80" w:rsidRPr="00035737">
        <w:rPr>
          <w:rFonts w:ascii="David" w:eastAsia="Calibri" w:hAnsi="David"/>
          <w:sz w:val="24"/>
          <w:rtl/>
          <w:lang w:eastAsia="en-US"/>
        </w:rPr>
        <w:t xml:space="preserve"> על </w:t>
      </w:r>
      <w:r w:rsidR="009D7F80" w:rsidRPr="00035737">
        <w:rPr>
          <w:rFonts w:ascii="David" w:hAnsi="David" w:hint="eastAsia"/>
          <w:sz w:val="24"/>
          <w:rtl/>
        </w:rPr>
        <w:t>קיומה</w:t>
      </w:r>
      <w:r w:rsidR="009D7F80" w:rsidRPr="00035737">
        <w:rPr>
          <w:rFonts w:ascii="David" w:hAnsi="David"/>
          <w:sz w:val="24"/>
          <w:rtl/>
        </w:rPr>
        <w:t xml:space="preserve"> של </w:t>
      </w:r>
      <w:r w:rsidR="009D7F80" w:rsidRPr="00035737">
        <w:rPr>
          <w:rFonts w:ascii="David" w:hAnsi="David" w:hint="eastAsia"/>
          <w:sz w:val="24"/>
          <w:rtl/>
        </w:rPr>
        <w:t>תפיסה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חברתית</w:t>
      </w:r>
      <w:r w:rsidR="009D7F80" w:rsidRPr="00035737">
        <w:rPr>
          <w:rFonts w:ascii="David" w:hAnsi="David"/>
          <w:sz w:val="24"/>
          <w:rtl/>
        </w:rPr>
        <w:t xml:space="preserve"> שאיננה תומכת ומטפחת ספורט תחרותי הישגי לנשים והעדר נשים בספורט התחרותי יוצרת חסמים וקשיים עקביים להתפתחותן של ליגות על לנשים. ליגות הנשים </w:t>
      </w:r>
      <w:r w:rsidR="009D7F80" w:rsidRPr="00035737">
        <w:rPr>
          <w:rFonts w:ascii="David" w:hAnsi="David" w:hint="eastAsia"/>
          <w:sz w:val="24"/>
          <w:rtl/>
        </w:rPr>
        <w:t>כולן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אינן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יכולות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לייצר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משל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עצמן</w:t>
      </w:r>
      <w:r w:rsidR="009D7F80" w:rsidRPr="00035737">
        <w:rPr>
          <w:rFonts w:ascii="David" w:hAnsi="David"/>
          <w:sz w:val="24"/>
          <w:rtl/>
        </w:rPr>
        <w:t xml:space="preserve">; </w:t>
      </w:r>
      <w:r w:rsidR="009D7F80" w:rsidRPr="00035737">
        <w:rPr>
          <w:rFonts w:ascii="David" w:hAnsi="David" w:hint="eastAsia"/>
          <w:sz w:val="24"/>
          <w:rtl/>
        </w:rPr>
        <w:t>לא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חשיפה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תקשורתית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ובשל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כך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מיעוט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תמיכת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נותני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חסות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לליגות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כולן</w:t>
      </w:r>
      <w:r w:rsidR="009D7F80" w:rsidRPr="00035737">
        <w:rPr>
          <w:rFonts w:ascii="David" w:hAnsi="David"/>
          <w:sz w:val="24"/>
          <w:rtl/>
        </w:rPr>
        <w:t>. בשנים האחרונות ליג</w:t>
      </w:r>
      <w:r w:rsidR="009D7F80" w:rsidRPr="00035737">
        <w:rPr>
          <w:rFonts w:ascii="David" w:hAnsi="David" w:hint="eastAsia"/>
          <w:sz w:val="24"/>
          <w:rtl/>
        </w:rPr>
        <w:t>ות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הנשים</w:t>
      </w:r>
      <w:r>
        <w:rPr>
          <w:rFonts w:ascii="David" w:hAnsi="David"/>
          <w:sz w:val="24"/>
          <w:rtl/>
        </w:rPr>
        <w:t xml:space="preserve"> הבכירות</w:t>
      </w:r>
      <w:r w:rsidR="009D7F80" w:rsidRPr="00035737">
        <w:rPr>
          <w:rFonts w:ascii="David" w:hAnsi="David"/>
          <w:sz w:val="24"/>
          <w:rtl/>
        </w:rPr>
        <w:t xml:space="preserve"> מוצא</w:t>
      </w:r>
      <w:r w:rsidR="009D7F80" w:rsidRPr="00035737">
        <w:rPr>
          <w:rFonts w:ascii="David" w:hAnsi="David" w:hint="eastAsia"/>
          <w:sz w:val="24"/>
          <w:rtl/>
        </w:rPr>
        <w:t>ות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עצמ</w:t>
      </w:r>
      <w:r>
        <w:rPr>
          <w:rFonts w:ascii="David" w:hAnsi="David" w:hint="cs"/>
          <w:sz w:val="24"/>
          <w:rtl/>
        </w:rPr>
        <w:t>ן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בבעיה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מתמשכת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של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הידלדלות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הקבוצות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בליגה</w:t>
      </w:r>
      <w:r>
        <w:rPr>
          <w:rFonts w:ascii="David" w:hAnsi="David"/>
          <w:sz w:val="24"/>
          <w:rtl/>
        </w:rPr>
        <w:t>,</w:t>
      </w:r>
      <w:r>
        <w:rPr>
          <w:rFonts w:ascii="David" w:hAnsi="David" w:hint="cs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קושי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בגיוס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תקציבים</w:t>
      </w:r>
      <w:r w:rsidR="009D7F80" w:rsidRPr="00035737">
        <w:rPr>
          <w:rFonts w:ascii="David" w:hAnsi="David"/>
          <w:sz w:val="24"/>
          <w:rtl/>
        </w:rPr>
        <w:t xml:space="preserve">, </w:t>
      </w:r>
      <w:r w:rsidR="009D7F80" w:rsidRPr="00035737">
        <w:rPr>
          <w:rFonts w:ascii="David" w:hAnsi="David" w:hint="eastAsia"/>
          <w:sz w:val="24"/>
          <w:rtl/>
        </w:rPr>
        <w:t>תקציבים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דלים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מהרשויות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המקומיות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לעומת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קבוצות</w:t>
      </w:r>
      <w:r w:rsidR="009D7F80" w:rsidRPr="00035737">
        <w:rPr>
          <w:rFonts w:ascii="David" w:hAnsi="David"/>
          <w:sz w:val="24"/>
          <w:rtl/>
        </w:rPr>
        <w:t xml:space="preserve"> </w:t>
      </w:r>
      <w:r w:rsidR="009D7F80" w:rsidRPr="00035737">
        <w:rPr>
          <w:rFonts w:ascii="David" w:hAnsi="David" w:hint="eastAsia"/>
          <w:sz w:val="24"/>
          <w:rtl/>
        </w:rPr>
        <w:t>הגברים</w:t>
      </w:r>
      <w:r w:rsidR="009D7F80" w:rsidRPr="00035737">
        <w:rPr>
          <w:rFonts w:ascii="David" w:hAnsi="David"/>
          <w:sz w:val="24"/>
          <w:rtl/>
        </w:rPr>
        <w:t xml:space="preserve"> , וחוסר שיתוף פעולה עם נותני החסות בשל חשיפה תקשורתית דלה . </w:t>
      </w:r>
    </w:p>
    <w:p w14:paraId="6E0191DB" w14:textId="2552913C" w:rsidR="0024244F" w:rsidRPr="00035737" w:rsidRDefault="00914382" w:rsidP="00035737">
      <w:pPr>
        <w:spacing w:after="200" w:line="360" w:lineRule="auto"/>
        <w:jc w:val="both"/>
        <w:rPr>
          <w:rFonts w:ascii="David" w:eastAsia="Calibri" w:hAnsi="David"/>
          <w:sz w:val="24"/>
          <w:rtl/>
          <w:lang w:eastAsia="en-US"/>
        </w:rPr>
      </w:pPr>
      <w:r w:rsidRPr="00035737">
        <w:rPr>
          <w:rFonts w:ascii="David" w:eastAsia="Calibri" w:hAnsi="David" w:hint="cs"/>
          <w:sz w:val="24"/>
          <w:rtl/>
          <w:lang w:eastAsia="en-US"/>
        </w:rPr>
        <w:t>הפרויקט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הלאומי משקיע </w:t>
      </w:r>
      <w:r w:rsidRPr="00035737">
        <w:rPr>
          <w:rFonts w:ascii="David" w:eastAsia="Calibri" w:hAnsi="David" w:hint="cs"/>
          <w:sz w:val="24"/>
          <w:rtl/>
          <w:lang w:eastAsia="en-US"/>
        </w:rPr>
        <w:t>רבות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בתשתית מקצועית </w:t>
      </w:r>
      <w:r w:rsidR="00035737">
        <w:rPr>
          <w:rFonts w:ascii="David" w:eastAsia="Calibri" w:hAnsi="David" w:hint="cs"/>
          <w:sz w:val="24"/>
          <w:rtl/>
          <w:lang w:eastAsia="en-US"/>
        </w:rPr>
        <w:t>לגילאי</w:t>
      </w:r>
      <w:r w:rsidR="00035737">
        <w:rPr>
          <w:rFonts w:ascii="David" w:eastAsia="Calibri" w:hAnsi="David"/>
          <w:sz w:val="24"/>
          <w:rtl/>
          <w:lang w:eastAsia="en-US"/>
        </w:rPr>
        <w:t xml:space="preserve"> ילדות ונערו</w:t>
      </w:r>
      <w:r w:rsidR="00035737">
        <w:rPr>
          <w:rFonts w:ascii="David" w:eastAsia="Calibri" w:hAnsi="David" w:hint="cs"/>
          <w:sz w:val="24"/>
          <w:rtl/>
          <w:lang w:eastAsia="en-US"/>
        </w:rPr>
        <w:t>ת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. מאידך </w:t>
      </w:r>
      <w:r w:rsidRPr="00035737">
        <w:rPr>
          <w:rFonts w:ascii="David" w:eastAsia="Calibri" w:hAnsi="David" w:hint="cs"/>
          <w:sz w:val="24"/>
          <w:rtl/>
          <w:lang w:eastAsia="en-US"/>
        </w:rPr>
        <w:t>ליגות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Pr="00035737">
        <w:rPr>
          <w:rFonts w:ascii="David" w:eastAsia="Calibri" w:hAnsi="David" w:hint="cs"/>
          <w:sz w:val="24"/>
          <w:rtl/>
          <w:lang w:eastAsia="en-US"/>
        </w:rPr>
        <w:t>העל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Pr="00035737">
        <w:rPr>
          <w:rFonts w:ascii="David" w:eastAsia="Calibri" w:hAnsi="David" w:hint="cs"/>
          <w:sz w:val="24"/>
          <w:rtl/>
          <w:lang w:eastAsia="en-US"/>
        </w:rPr>
        <w:t>חסרות</w:t>
      </w:r>
      <w:r w:rsidR="00035737">
        <w:rPr>
          <w:rFonts w:ascii="David" w:eastAsia="Calibri" w:hAnsi="David"/>
          <w:sz w:val="24"/>
          <w:rtl/>
          <w:lang w:eastAsia="en-US"/>
        </w:rPr>
        <w:t xml:space="preserve"> תקציבים ונראות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. </w:t>
      </w:r>
      <w:r w:rsidRPr="00035737">
        <w:rPr>
          <w:rFonts w:ascii="David" w:eastAsia="Calibri" w:hAnsi="David" w:hint="cs"/>
          <w:sz w:val="24"/>
          <w:rtl/>
          <w:lang w:eastAsia="en-US"/>
        </w:rPr>
        <w:t>חשיבות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רבה בקידום וטיפוח </w:t>
      </w:r>
      <w:r w:rsidR="00035737">
        <w:rPr>
          <w:rFonts w:ascii="David" w:eastAsia="Calibri" w:hAnsi="David"/>
          <w:sz w:val="24"/>
          <w:rtl/>
          <w:lang w:eastAsia="en-US"/>
        </w:rPr>
        <w:t xml:space="preserve"> ליגות על כמודל לחיקוי</w:t>
      </w:r>
      <w:r w:rsidRPr="00035737">
        <w:rPr>
          <w:rFonts w:ascii="David" w:eastAsia="Calibri" w:hAnsi="David"/>
          <w:sz w:val="24"/>
          <w:rtl/>
          <w:lang w:eastAsia="en-US"/>
        </w:rPr>
        <w:t>.</w:t>
      </w:r>
      <w:r w:rsidR="00035737">
        <w:rPr>
          <w:rFonts w:ascii="David" w:eastAsia="Calibri" w:hAnsi="David" w:hint="cs"/>
          <w:sz w:val="24"/>
          <w:rtl/>
          <w:lang w:eastAsia="en-US"/>
        </w:rPr>
        <w:t xml:space="preserve"> 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רמה </w:t>
      </w:r>
      <w:r w:rsidRPr="00035737">
        <w:rPr>
          <w:rFonts w:ascii="David" w:eastAsia="Calibri" w:hAnsi="David" w:hint="cs"/>
          <w:sz w:val="24"/>
          <w:rtl/>
          <w:lang w:eastAsia="en-US"/>
        </w:rPr>
        <w:t>נמוכה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Pr="00035737">
        <w:rPr>
          <w:rFonts w:ascii="David" w:eastAsia="Calibri" w:hAnsi="David" w:hint="cs"/>
          <w:sz w:val="24"/>
          <w:rtl/>
          <w:lang w:eastAsia="en-US"/>
        </w:rPr>
        <w:t>של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Pr="00035737">
        <w:rPr>
          <w:rFonts w:ascii="David" w:eastAsia="Calibri" w:hAnsi="David" w:hint="cs"/>
          <w:sz w:val="24"/>
          <w:rtl/>
          <w:lang w:eastAsia="en-US"/>
        </w:rPr>
        <w:t>ליגות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Pr="00035737">
        <w:rPr>
          <w:rFonts w:ascii="David" w:eastAsia="Calibri" w:hAnsi="David" w:hint="cs"/>
          <w:sz w:val="24"/>
          <w:rtl/>
          <w:lang w:eastAsia="en-US"/>
        </w:rPr>
        <w:t>העל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="00035737">
        <w:rPr>
          <w:rFonts w:ascii="David" w:eastAsia="Calibri" w:hAnsi="David" w:hint="cs"/>
          <w:sz w:val="24"/>
          <w:rtl/>
          <w:lang w:eastAsia="en-US"/>
        </w:rPr>
        <w:t>תגדע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Pr="00035737">
        <w:rPr>
          <w:rFonts w:ascii="David" w:eastAsia="Calibri" w:hAnsi="David" w:hint="cs"/>
          <w:sz w:val="24"/>
          <w:rtl/>
          <w:lang w:eastAsia="en-US"/>
        </w:rPr>
        <w:t>את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Pr="00035737">
        <w:rPr>
          <w:rFonts w:ascii="David" w:eastAsia="Calibri" w:hAnsi="David" w:hint="cs"/>
          <w:sz w:val="24"/>
          <w:rtl/>
          <w:lang w:eastAsia="en-US"/>
        </w:rPr>
        <w:t>הענפים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Pr="00035737">
        <w:rPr>
          <w:rFonts w:ascii="David" w:eastAsia="Calibri" w:hAnsi="David" w:hint="cs"/>
          <w:sz w:val="24"/>
          <w:rtl/>
          <w:lang w:eastAsia="en-US"/>
        </w:rPr>
        <w:t>ולא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Pr="00035737">
        <w:rPr>
          <w:rFonts w:ascii="David" w:eastAsia="Calibri" w:hAnsi="David" w:hint="cs"/>
          <w:sz w:val="24"/>
          <w:rtl/>
          <w:lang w:eastAsia="en-US"/>
        </w:rPr>
        <w:t>תתאפשר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Pr="00035737">
        <w:rPr>
          <w:rFonts w:ascii="David" w:eastAsia="Calibri" w:hAnsi="David" w:hint="cs"/>
          <w:sz w:val="24"/>
          <w:rtl/>
          <w:lang w:eastAsia="en-US"/>
        </w:rPr>
        <w:t>המשכיות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Pr="00035737">
        <w:rPr>
          <w:rFonts w:ascii="David" w:eastAsia="Calibri" w:hAnsi="David" w:hint="cs"/>
          <w:sz w:val="24"/>
          <w:rtl/>
          <w:lang w:eastAsia="en-US"/>
        </w:rPr>
        <w:t>בין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Pr="00035737">
        <w:rPr>
          <w:rFonts w:ascii="David" w:eastAsia="Calibri" w:hAnsi="David" w:hint="cs"/>
          <w:sz w:val="24"/>
          <w:rtl/>
          <w:lang w:eastAsia="en-US"/>
        </w:rPr>
        <w:t>גילאים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Pr="00035737">
        <w:rPr>
          <w:rFonts w:ascii="David" w:eastAsia="Calibri" w:hAnsi="David" w:hint="cs"/>
          <w:sz w:val="24"/>
          <w:rtl/>
          <w:lang w:eastAsia="en-US"/>
        </w:rPr>
        <w:t>ושיכלול</w:t>
      </w:r>
      <w:r w:rsidRPr="00035737">
        <w:rPr>
          <w:rFonts w:ascii="David" w:eastAsia="Calibri" w:hAnsi="David"/>
          <w:sz w:val="24"/>
          <w:rtl/>
          <w:lang w:eastAsia="en-US"/>
        </w:rPr>
        <w:t xml:space="preserve"> </w:t>
      </w:r>
      <w:r w:rsidRPr="00035737">
        <w:rPr>
          <w:rFonts w:ascii="David" w:eastAsia="Calibri" w:hAnsi="David" w:hint="cs"/>
          <w:sz w:val="24"/>
          <w:rtl/>
          <w:lang w:eastAsia="en-US"/>
        </w:rPr>
        <w:t>מקצועיות</w:t>
      </w:r>
      <w:r w:rsidRPr="00035737">
        <w:rPr>
          <w:rFonts w:ascii="David" w:eastAsia="Calibri" w:hAnsi="David"/>
          <w:sz w:val="24"/>
          <w:rtl/>
          <w:lang w:eastAsia="en-US"/>
        </w:rPr>
        <w:t>.</w:t>
      </w:r>
      <w:r w:rsidR="009D7F80">
        <w:rPr>
          <w:rFonts w:ascii="David" w:eastAsia="Calibri" w:hAnsi="David" w:hint="cs"/>
          <w:sz w:val="24"/>
          <w:rtl/>
          <w:lang w:eastAsia="en-US"/>
        </w:rPr>
        <w:t xml:space="preserve"> חיזוק ליגות על הינו חלק משמעותי בתהליך לשינוי עמדות  ביחס ומתן לגיטימצי</w:t>
      </w:r>
      <w:r w:rsidR="009D7F80">
        <w:rPr>
          <w:rFonts w:ascii="David" w:eastAsia="Calibri" w:hAnsi="David" w:hint="eastAsia"/>
          <w:sz w:val="24"/>
          <w:rtl/>
          <w:lang w:eastAsia="en-US"/>
        </w:rPr>
        <w:t>ה</w:t>
      </w:r>
      <w:r w:rsidR="009D7F80">
        <w:rPr>
          <w:rFonts w:ascii="David" w:eastAsia="Calibri" w:hAnsi="David" w:hint="cs"/>
          <w:sz w:val="24"/>
          <w:rtl/>
          <w:lang w:eastAsia="en-US"/>
        </w:rPr>
        <w:t xml:space="preserve">  לספורט תחרותי לנשים. </w:t>
      </w:r>
    </w:p>
    <w:p w14:paraId="49110B0B" w14:textId="1D8FC17F" w:rsidR="00D14AA2" w:rsidRPr="00D14AA2" w:rsidRDefault="00D14AA2" w:rsidP="00035737">
      <w:pPr>
        <w:spacing w:after="200" w:line="360" w:lineRule="auto"/>
        <w:jc w:val="both"/>
        <w:rPr>
          <w:rFonts w:asciiTheme="minorBidi" w:eastAsia="Calibri" w:hAnsiTheme="minorBidi"/>
          <w:sz w:val="24"/>
          <w:rtl/>
          <w:lang w:eastAsia="en-US"/>
        </w:rPr>
      </w:pPr>
      <w:r w:rsidRPr="00D14AA2">
        <w:rPr>
          <w:rFonts w:asciiTheme="minorBidi" w:eastAsia="Calibri" w:hAnsiTheme="minorBidi" w:hint="cs"/>
          <w:sz w:val="24"/>
          <w:rtl/>
          <w:lang w:eastAsia="en-US"/>
        </w:rPr>
        <w:t>לאור האמור</w:t>
      </w:r>
      <w:r w:rsidR="00DE2B06">
        <w:rPr>
          <w:rFonts w:asciiTheme="minorBidi" w:eastAsia="Calibri" w:hAnsiTheme="minorBidi" w:hint="cs"/>
          <w:sz w:val="24"/>
          <w:rtl/>
          <w:lang w:eastAsia="en-US"/>
        </w:rPr>
        <w:t xml:space="preserve"> לעיל, המועצה לקידום ספורט </w:t>
      </w:r>
      <w:r w:rsidRPr="00D14AA2">
        <w:rPr>
          <w:rFonts w:asciiTheme="minorBidi" w:eastAsia="Calibri" w:hAnsiTheme="minorBidi" w:hint="cs"/>
          <w:sz w:val="24"/>
          <w:rtl/>
          <w:lang w:eastAsia="en-US"/>
        </w:rPr>
        <w:t xml:space="preserve">נשים </w:t>
      </w:r>
      <w:r w:rsidR="00035737">
        <w:rPr>
          <w:rFonts w:asciiTheme="minorBidi" w:eastAsia="Calibri" w:hAnsiTheme="minorBidi" w:hint="cs"/>
          <w:sz w:val="24"/>
          <w:rtl/>
          <w:lang w:eastAsia="en-US"/>
        </w:rPr>
        <w:t>סברה</w:t>
      </w:r>
      <w:r w:rsidRPr="00D14AA2">
        <w:rPr>
          <w:rFonts w:asciiTheme="minorBidi" w:eastAsia="Calibri" w:hAnsiTheme="minorBidi" w:hint="cs"/>
          <w:sz w:val="24"/>
          <w:rtl/>
          <w:lang w:eastAsia="en-US"/>
        </w:rPr>
        <w:t xml:space="preserve"> שיש מקום לפעול באופן ייזום לקידום ליג</w:t>
      </w:r>
      <w:r w:rsidR="000C044F">
        <w:rPr>
          <w:rFonts w:asciiTheme="minorBidi" w:eastAsia="Calibri" w:hAnsiTheme="minorBidi" w:hint="cs"/>
          <w:sz w:val="24"/>
          <w:rtl/>
          <w:lang w:eastAsia="en-US"/>
        </w:rPr>
        <w:t>ות הנשים הבכירות בענפי בפרט לאור הפוטנציאל הגלום בהן,</w:t>
      </w:r>
      <w:r w:rsidRPr="00D14AA2">
        <w:rPr>
          <w:rFonts w:asciiTheme="minorBidi" w:eastAsia="Calibri" w:hAnsiTheme="minorBidi" w:hint="cs"/>
          <w:sz w:val="24"/>
          <w:rtl/>
          <w:lang w:eastAsia="en-US"/>
        </w:rPr>
        <w:t xml:space="preserve"> והעובדה כי כיום משחקים אלו משודרים לציבור הרחב אולם השיבוץ של השידורים אינו מסייע בחשיפה </w:t>
      </w:r>
      <w:proofErr w:type="spellStart"/>
      <w:r w:rsidRPr="00D14AA2">
        <w:rPr>
          <w:rFonts w:asciiTheme="minorBidi" w:eastAsia="Calibri" w:hAnsiTheme="minorBidi" w:hint="cs"/>
          <w:sz w:val="24"/>
          <w:rtl/>
          <w:lang w:eastAsia="en-US"/>
        </w:rPr>
        <w:t>מירבית</w:t>
      </w:r>
      <w:proofErr w:type="spellEnd"/>
      <w:r w:rsidRPr="00D14AA2">
        <w:rPr>
          <w:rFonts w:asciiTheme="minorBidi" w:eastAsia="Calibri" w:hAnsiTheme="minorBidi" w:hint="cs"/>
          <w:sz w:val="24"/>
          <w:rtl/>
          <w:lang w:eastAsia="en-US"/>
        </w:rPr>
        <w:t xml:space="preserve"> בשלב זה ולא מהווה שיקול המסייע לגופים מסחריים ליטול על עצמם מתן חסות לליגה זו. </w:t>
      </w:r>
    </w:p>
    <w:p w14:paraId="4FEB9C6A" w14:textId="2E856644" w:rsidR="000C044F" w:rsidRDefault="00D14AA2" w:rsidP="00035737">
      <w:pPr>
        <w:spacing w:after="200" w:line="360" w:lineRule="auto"/>
        <w:jc w:val="both"/>
        <w:rPr>
          <w:rFonts w:asciiTheme="minorBidi" w:eastAsia="Calibri" w:hAnsiTheme="minorBidi"/>
          <w:sz w:val="24"/>
          <w:rtl/>
          <w:lang w:eastAsia="en-US"/>
        </w:rPr>
      </w:pPr>
      <w:r w:rsidRPr="00D14AA2">
        <w:rPr>
          <w:rFonts w:asciiTheme="minorBidi" w:eastAsia="Calibri" w:hAnsiTheme="minorBidi" w:hint="cs"/>
          <w:sz w:val="24"/>
          <w:rtl/>
          <w:lang w:eastAsia="en-US"/>
        </w:rPr>
        <w:t xml:space="preserve">בכדי לסייע בהובלת שינוי תפיסתי של הציבור ביחס לספורט הנשים בכלל ובענף הכדורסל בפרט, המועצה המליצה למשרד להתקשר עם </w:t>
      </w:r>
      <w:proofErr w:type="spellStart"/>
      <w:r w:rsidRPr="00D14AA2">
        <w:rPr>
          <w:rFonts w:asciiTheme="minorBidi" w:eastAsia="Calibri" w:hAnsiTheme="minorBidi" w:hint="cs"/>
          <w:sz w:val="24"/>
          <w:rtl/>
          <w:lang w:eastAsia="en-US"/>
        </w:rPr>
        <w:t>מינהלת</w:t>
      </w:r>
      <w:proofErr w:type="spellEnd"/>
      <w:r w:rsidRPr="00D14AA2">
        <w:rPr>
          <w:rFonts w:asciiTheme="minorBidi" w:eastAsia="Calibri" w:hAnsiTheme="minorBidi" w:hint="cs"/>
          <w:sz w:val="24"/>
          <w:rtl/>
          <w:lang w:eastAsia="en-US"/>
        </w:rPr>
        <w:t xml:space="preserve"> הליגה </w:t>
      </w:r>
      <w:r w:rsidR="00D57254" w:rsidRPr="00D14AA2">
        <w:rPr>
          <w:rFonts w:asciiTheme="minorBidi" w:eastAsia="Calibri" w:hAnsiTheme="minorBidi" w:hint="cs"/>
          <w:sz w:val="24"/>
          <w:rtl/>
          <w:lang w:eastAsia="en-US"/>
        </w:rPr>
        <w:t>הבכירה</w:t>
      </w:r>
      <w:r w:rsidR="003F30EE">
        <w:rPr>
          <w:rFonts w:asciiTheme="minorBidi" w:eastAsia="Calibri" w:hAnsiTheme="minorBidi" w:hint="cs"/>
          <w:sz w:val="24"/>
          <w:rtl/>
          <w:lang w:eastAsia="en-US"/>
        </w:rPr>
        <w:t xml:space="preserve"> בכדורסל נשים</w:t>
      </w:r>
      <w:r w:rsidRPr="00D14AA2">
        <w:rPr>
          <w:rFonts w:asciiTheme="minorBidi" w:eastAsia="Calibri" w:hAnsiTheme="minorBidi" w:hint="cs"/>
          <w:sz w:val="24"/>
          <w:rtl/>
          <w:lang w:eastAsia="en-US"/>
        </w:rPr>
        <w:t xml:space="preserve"> מתוך כוונה למתג את הקבוצות בחסות של פרויקט ספורט הנשים ובכך להביא להעצמתה. כאשר השאיפה כי בשנים הבאות </w:t>
      </w:r>
      <w:proofErr w:type="spellStart"/>
      <w:r w:rsidRPr="00D14AA2">
        <w:rPr>
          <w:rFonts w:asciiTheme="minorBidi" w:eastAsia="Calibri" w:hAnsiTheme="minorBidi" w:hint="cs"/>
          <w:sz w:val="24"/>
          <w:rtl/>
          <w:lang w:eastAsia="en-US"/>
        </w:rPr>
        <w:t>המינהלת</w:t>
      </w:r>
      <w:proofErr w:type="spellEnd"/>
      <w:r w:rsidRPr="00D14AA2">
        <w:rPr>
          <w:rFonts w:asciiTheme="minorBidi" w:eastAsia="Calibri" w:hAnsiTheme="minorBidi" w:hint="cs"/>
          <w:sz w:val="24"/>
          <w:rtl/>
          <w:lang w:eastAsia="en-US"/>
        </w:rPr>
        <w:t xml:space="preserve"> תוכל לגייס חסויות עתידיות מגופים מסחריים. </w:t>
      </w:r>
    </w:p>
    <w:p w14:paraId="4EB11B17" w14:textId="5785A548" w:rsidR="003F30EE" w:rsidRDefault="003F30EE" w:rsidP="00035737">
      <w:pPr>
        <w:spacing w:after="200" w:line="360" w:lineRule="auto"/>
        <w:jc w:val="both"/>
        <w:rPr>
          <w:rFonts w:asciiTheme="minorBidi" w:eastAsia="Calibri" w:hAnsiTheme="minorBidi"/>
          <w:sz w:val="24"/>
          <w:rtl/>
          <w:lang w:eastAsia="en-US"/>
        </w:rPr>
      </w:pPr>
      <w:r>
        <w:rPr>
          <w:rFonts w:asciiTheme="minorBidi" w:eastAsia="Calibri" w:hAnsiTheme="minorBidi" w:hint="cs"/>
          <w:sz w:val="24"/>
          <w:rtl/>
          <w:lang w:eastAsia="en-US"/>
        </w:rPr>
        <w:t xml:space="preserve">להלן נימוקים להתקשרות עם </w:t>
      </w:r>
      <w:proofErr w:type="spellStart"/>
      <w:r>
        <w:rPr>
          <w:rFonts w:asciiTheme="minorBidi" w:eastAsia="Calibri" w:hAnsiTheme="minorBidi" w:hint="cs"/>
          <w:sz w:val="24"/>
          <w:rtl/>
          <w:lang w:eastAsia="en-US"/>
        </w:rPr>
        <w:t>מינהלת</w:t>
      </w:r>
      <w:proofErr w:type="spellEnd"/>
      <w:r>
        <w:rPr>
          <w:rFonts w:asciiTheme="minorBidi" w:eastAsia="Calibri" w:hAnsiTheme="minorBidi" w:hint="cs"/>
          <w:sz w:val="24"/>
          <w:rtl/>
          <w:lang w:eastAsia="en-US"/>
        </w:rPr>
        <w:t xml:space="preserve"> הליגה בכדורסל נשים כספק יחיד</w:t>
      </w:r>
      <w:r w:rsidRPr="003F30EE">
        <w:rPr>
          <w:rtl/>
        </w:rPr>
        <w:t xml:space="preserve"> </w:t>
      </w:r>
      <w:r w:rsidRPr="003F30EE">
        <w:rPr>
          <w:rFonts w:asciiTheme="minorBidi" w:eastAsia="Calibri" w:hAnsiTheme="minorBidi"/>
          <w:sz w:val="24"/>
          <w:rtl/>
          <w:lang w:eastAsia="en-US"/>
        </w:rPr>
        <w:t>לקידום קבוצות הנשים בליגה הבכירה</w:t>
      </w:r>
      <w:r>
        <w:rPr>
          <w:rFonts w:asciiTheme="minorBidi" w:eastAsia="Calibri" w:hAnsiTheme="minorBidi" w:hint="cs"/>
          <w:sz w:val="24"/>
          <w:rtl/>
          <w:lang w:eastAsia="en-US"/>
        </w:rPr>
        <w:t xml:space="preserve"> :</w:t>
      </w:r>
    </w:p>
    <w:p w14:paraId="408A754D" w14:textId="77777777" w:rsidR="003F30EE" w:rsidRPr="003F30EE" w:rsidRDefault="003F30EE" w:rsidP="003F30EE">
      <w:pPr>
        <w:numPr>
          <w:ilvl w:val="0"/>
          <w:numId w:val="16"/>
        </w:numPr>
        <w:spacing w:after="200" w:line="360" w:lineRule="auto"/>
        <w:jc w:val="both"/>
        <w:rPr>
          <w:rFonts w:asciiTheme="minorBidi" w:eastAsia="Calibri" w:hAnsiTheme="minorBidi"/>
          <w:sz w:val="24"/>
          <w:lang w:eastAsia="en-US"/>
        </w:rPr>
      </w:pPr>
      <w:proofErr w:type="spellStart"/>
      <w:r w:rsidRPr="003F30EE">
        <w:rPr>
          <w:rFonts w:asciiTheme="minorBidi" w:eastAsia="Calibri" w:hAnsiTheme="minorBidi" w:hint="cs"/>
          <w:sz w:val="24"/>
          <w:rtl/>
          <w:lang w:eastAsia="en-US"/>
        </w:rPr>
        <w:t>מינהלת</w:t>
      </w:r>
      <w:proofErr w:type="spellEnd"/>
      <w:r w:rsidRPr="003F30EE">
        <w:rPr>
          <w:rFonts w:asciiTheme="minorBidi" w:eastAsia="Calibri" w:hAnsiTheme="minorBidi" w:hint="cs"/>
          <w:sz w:val="24"/>
          <w:rtl/>
          <w:lang w:eastAsia="en-US"/>
        </w:rPr>
        <w:t xml:space="preserve"> הליגה הינה המפעילה של ליגת הכדורסל נשים הבכירה של ישראל, אשר הינה גוף עצמאי, ללא תלות באיגוד הכדורסל. מטרתה העיקרית של </w:t>
      </w:r>
      <w:proofErr w:type="spellStart"/>
      <w:r w:rsidRPr="003F30EE">
        <w:rPr>
          <w:rFonts w:asciiTheme="minorBidi" w:eastAsia="Calibri" w:hAnsiTheme="minorBidi" w:hint="cs"/>
          <w:sz w:val="24"/>
          <w:rtl/>
          <w:lang w:eastAsia="en-US"/>
        </w:rPr>
        <w:t>מינהלת</w:t>
      </w:r>
      <w:proofErr w:type="spellEnd"/>
      <w:r w:rsidRPr="003F30EE">
        <w:rPr>
          <w:rFonts w:asciiTheme="minorBidi" w:eastAsia="Calibri" w:hAnsiTheme="minorBidi" w:hint="cs"/>
          <w:sz w:val="24"/>
          <w:rtl/>
          <w:lang w:eastAsia="en-US"/>
        </w:rPr>
        <w:t xml:space="preserve"> הליגה הינה ניהול של ליגת העל כליגה תחרותית </w:t>
      </w:r>
      <w:r w:rsidRPr="003F30EE">
        <w:rPr>
          <w:rFonts w:asciiTheme="minorBidi" w:eastAsia="Calibri" w:hAnsiTheme="minorBidi" w:hint="cs"/>
          <w:sz w:val="24"/>
          <w:rtl/>
          <w:lang w:eastAsia="en-US"/>
        </w:rPr>
        <w:lastRenderedPageBreak/>
        <w:t xml:space="preserve">מקצוענית ומסחרית, תוך מתן אפשרות לקבוצות המשתייכות לליגת העל לפעול באופן עצמאי בקבלת ההחלטות הקשורות למשחקי הליגה. </w:t>
      </w:r>
      <w:proofErr w:type="spellStart"/>
      <w:r w:rsidRPr="003F30EE">
        <w:rPr>
          <w:rFonts w:asciiTheme="minorBidi" w:eastAsia="Calibri" w:hAnsiTheme="minorBidi" w:hint="cs"/>
          <w:sz w:val="24"/>
          <w:rtl/>
          <w:lang w:eastAsia="en-US"/>
        </w:rPr>
        <w:t>המינהלת</w:t>
      </w:r>
      <w:proofErr w:type="spellEnd"/>
      <w:r w:rsidRPr="003F30EE">
        <w:rPr>
          <w:rFonts w:asciiTheme="minorBidi" w:eastAsia="Calibri" w:hAnsiTheme="minorBidi" w:hint="cs"/>
          <w:sz w:val="24"/>
          <w:rtl/>
          <w:lang w:eastAsia="en-US"/>
        </w:rPr>
        <w:t xml:space="preserve"> פועלת להעלאת רמתו של הכדורסל הישראלי ומסייעת לקידום הקבוצות באמצעות גיוס נותני חסות והגדלת ההכנסות מפרסום לטובת קבוצות הליגה. </w:t>
      </w:r>
    </w:p>
    <w:p w14:paraId="1AC2CEB6" w14:textId="77777777" w:rsidR="003F30EE" w:rsidRPr="003F30EE" w:rsidRDefault="003F30EE" w:rsidP="003F30EE">
      <w:pPr>
        <w:numPr>
          <w:ilvl w:val="0"/>
          <w:numId w:val="16"/>
        </w:numPr>
        <w:spacing w:after="200" w:line="360" w:lineRule="auto"/>
        <w:jc w:val="both"/>
        <w:rPr>
          <w:rFonts w:asciiTheme="minorBidi" w:eastAsia="Calibri" w:hAnsiTheme="minorBidi"/>
          <w:sz w:val="24"/>
          <w:rtl/>
          <w:lang w:eastAsia="en-US"/>
        </w:rPr>
      </w:pPr>
      <w:r w:rsidRPr="003F30EE">
        <w:rPr>
          <w:rFonts w:asciiTheme="minorBidi" w:eastAsia="Calibri" w:hAnsiTheme="minorBidi" w:hint="cs"/>
          <w:sz w:val="24"/>
          <w:rtl/>
          <w:lang w:eastAsia="en-US"/>
        </w:rPr>
        <w:t>באחריות המנהלת, לנהל את הליגה על כל היבטיה, אלו הנוגעים לצד המקצועי:</w:t>
      </w:r>
    </w:p>
    <w:p w14:paraId="3E80D763" w14:textId="77777777" w:rsidR="003F30EE" w:rsidRPr="003F30EE" w:rsidRDefault="003F30EE" w:rsidP="003F30EE">
      <w:pPr>
        <w:spacing w:after="200" w:line="360" w:lineRule="auto"/>
        <w:jc w:val="both"/>
        <w:rPr>
          <w:rFonts w:asciiTheme="minorBidi" w:eastAsia="Calibri" w:hAnsiTheme="minorBidi"/>
          <w:sz w:val="24"/>
          <w:rtl/>
          <w:lang w:eastAsia="en-US"/>
        </w:rPr>
      </w:pPr>
      <w:r w:rsidRPr="003F30EE">
        <w:rPr>
          <w:rFonts w:asciiTheme="minorBidi" w:eastAsia="Calibri" w:hAnsiTheme="minorBidi"/>
          <w:sz w:val="24"/>
          <w:lang w:eastAsia="en-US"/>
        </w:rPr>
        <w:sym w:font="Wingdings 2" w:char="F052"/>
      </w:r>
      <w:r w:rsidRPr="003F30EE">
        <w:rPr>
          <w:rFonts w:asciiTheme="minorBidi" w:eastAsia="Calibri" w:hAnsiTheme="minorBidi"/>
          <w:sz w:val="24"/>
          <w:rtl/>
          <w:lang w:eastAsia="en-US"/>
        </w:rPr>
        <w:t xml:space="preserve"> </w:t>
      </w:r>
      <w:r w:rsidRPr="003F30EE">
        <w:rPr>
          <w:rFonts w:asciiTheme="minorBidi" w:eastAsia="Calibri" w:hAnsiTheme="minorBidi" w:hint="cs"/>
          <w:sz w:val="24"/>
          <w:rtl/>
          <w:lang w:eastAsia="en-US"/>
        </w:rPr>
        <w:t>הפעלה, ארגון, פיקוח והסדרת פעילותה של הליגה.</w:t>
      </w:r>
    </w:p>
    <w:p w14:paraId="6FD3BE70" w14:textId="77777777" w:rsidR="003F30EE" w:rsidRPr="003F30EE" w:rsidRDefault="003F30EE" w:rsidP="003F30EE">
      <w:pPr>
        <w:spacing w:after="200" w:line="360" w:lineRule="auto"/>
        <w:jc w:val="both"/>
        <w:rPr>
          <w:rFonts w:asciiTheme="minorBidi" w:eastAsia="Calibri" w:hAnsiTheme="minorBidi"/>
          <w:sz w:val="24"/>
          <w:rtl/>
          <w:lang w:eastAsia="en-US"/>
        </w:rPr>
      </w:pPr>
      <w:r w:rsidRPr="003F30EE">
        <w:rPr>
          <w:rFonts w:asciiTheme="minorBidi" w:eastAsia="Calibri" w:hAnsiTheme="minorBidi"/>
          <w:sz w:val="24"/>
          <w:lang w:eastAsia="en-US"/>
        </w:rPr>
        <w:sym w:font="Wingdings 2" w:char="F052"/>
      </w:r>
      <w:r w:rsidRPr="003F30EE">
        <w:rPr>
          <w:rFonts w:asciiTheme="minorBidi" w:eastAsia="Calibri" w:hAnsiTheme="minorBidi"/>
          <w:sz w:val="24"/>
          <w:rtl/>
          <w:lang w:eastAsia="en-US"/>
        </w:rPr>
        <w:t xml:space="preserve"> </w:t>
      </w:r>
      <w:r w:rsidRPr="003F30EE">
        <w:rPr>
          <w:rFonts w:asciiTheme="minorBidi" w:eastAsia="Calibri" w:hAnsiTheme="minorBidi" w:hint="cs"/>
          <w:sz w:val="24"/>
          <w:rtl/>
          <w:lang w:eastAsia="en-US"/>
        </w:rPr>
        <w:t>קביעת התקנון לליגה.</w:t>
      </w:r>
    </w:p>
    <w:p w14:paraId="293DC7D9" w14:textId="77777777" w:rsidR="003F30EE" w:rsidRPr="003F30EE" w:rsidRDefault="003F30EE" w:rsidP="003F30EE">
      <w:pPr>
        <w:spacing w:after="200" w:line="360" w:lineRule="auto"/>
        <w:jc w:val="both"/>
        <w:rPr>
          <w:rFonts w:asciiTheme="minorBidi" w:eastAsia="Calibri" w:hAnsiTheme="minorBidi"/>
          <w:sz w:val="24"/>
          <w:rtl/>
          <w:lang w:eastAsia="en-US"/>
        </w:rPr>
      </w:pPr>
      <w:r w:rsidRPr="003F30EE">
        <w:rPr>
          <w:rFonts w:asciiTheme="minorBidi" w:eastAsia="Calibri" w:hAnsiTheme="minorBidi"/>
          <w:sz w:val="24"/>
          <w:lang w:eastAsia="en-US"/>
        </w:rPr>
        <w:sym w:font="Wingdings 2" w:char="F052"/>
      </w:r>
      <w:r w:rsidRPr="003F30EE">
        <w:rPr>
          <w:rFonts w:asciiTheme="minorBidi" w:eastAsia="Calibri" w:hAnsiTheme="minorBidi"/>
          <w:sz w:val="24"/>
          <w:rtl/>
          <w:lang w:eastAsia="en-US"/>
        </w:rPr>
        <w:t xml:space="preserve">  </w:t>
      </w:r>
      <w:r w:rsidRPr="003F30EE">
        <w:rPr>
          <w:rFonts w:asciiTheme="minorBidi" w:eastAsia="Calibri" w:hAnsiTheme="minorBidi" w:hint="cs"/>
          <w:sz w:val="24"/>
          <w:rtl/>
          <w:lang w:eastAsia="en-US"/>
        </w:rPr>
        <w:t>ניהולה ותפעולה של הליגה באופן שוטף.</w:t>
      </w:r>
    </w:p>
    <w:p w14:paraId="42289EBB" w14:textId="77777777" w:rsidR="003F30EE" w:rsidRPr="003F30EE" w:rsidRDefault="003F30EE" w:rsidP="003F30EE">
      <w:pPr>
        <w:spacing w:after="200" w:line="360" w:lineRule="auto"/>
        <w:jc w:val="both"/>
        <w:rPr>
          <w:rFonts w:asciiTheme="minorBidi" w:eastAsia="Calibri" w:hAnsiTheme="minorBidi"/>
          <w:sz w:val="24"/>
          <w:rtl/>
          <w:lang w:eastAsia="en-US"/>
        </w:rPr>
      </w:pPr>
      <w:r w:rsidRPr="003F30EE">
        <w:rPr>
          <w:rFonts w:asciiTheme="minorBidi" w:eastAsia="Calibri" w:hAnsiTheme="minorBidi" w:hint="cs"/>
          <w:sz w:val="24"/>
          <w:rtl/>
          <w:lang w:eastAsia="en-US"/>
        </w:rPr>
        <w:t>כמו גם אלו הנוגעים לצד המסחרי/שיווקי:</w:t>
      </w:r>
    </w:p>
    <w:p w14:paraId="2B5E500A" w14:textId="77777777" w:rsidR="003F30EE" w:rsidRPr="003F30EE" w:rsidRDefault="003F30EE" w:rsidP="003F30EE">
      <w:pPr>
        <w:spacing w:after="200" w:line="360" w:lineRule="auto"/>
        <w:jc w:val="both"/>
        <w:rPr>
          <w:rFonts w:asciiTheme="minorBidi" w:eastAsia="Calibri" w:hAnsiTheme="minorBidi"/>
          <w:sz w:val="24"/>
          <w:rtl/>
          <w:lang w:eastAsia="en-US"/>
        </w:rPr>
      </w:pPr>
      <w:r w:rsidRPr="003F30EE">
        <w:rPr>
          <w:rFonts w:asciiTheme="minorBidi" w:eastAsia="Calibri" w:hAnsiTheme="minorBidi"/>
          <w:sz w:val="24"/>
          <w:lang w:eastAsia="en-US"/>
        </w:rPr>
        <w:sym w:font="Wingdings 2" w:char="F052"/>
      </w:r>
      <w:r w:rsidRPr="003F30EE">
        <w:rPr>
          <w:rFonts w:asciiTheme="minorBidi" w:eastAsia="Calibri" w:hAnsiTheme="minorBidi"/>
          <w:sz w:val="24"/>
          <w:rtl/>
          <w:lang w:eastAsia="en-US"/>
        </w:rPr>
        <w:t xml:space="preserve">  </w:t>
      </w:r>
      <w:r w:rsidRPr="003F30EE">
        <w:rPr>
          <w:rFonts w:asciiTheme="minorBidi" w:eastAsia="Calibri" w:hAnsiTheme="minorBidi" w:hint="cs"/>
          <w:sz w:val="24"/>
          <w:rtl/>
          <w:lang w:eastAsia="en-US"/>
        </w:rPr>
        <w:t>שיווק ומסחור זכויות השידור הן בטלוויזיה, הן ברדיו והן באמצעי תקשורת נוספים.</w:t>
      </w:r>
    </w:p>
    <w:p w14:paraId="5C315CE2" w14:textId="77777777" w:rsidR="003F30EE" w:rsidRPr="003F30EE" w:rsidRDefault="003F30EE" w:rsidP="003F30EE">
      <w:pPr>
        <w:spacing w:after="200" w:line="360" w:lineRule="auto"/>
        <w:jc w:val="both"/>
        <w:rPr>
          <w:rFonts w:asciiTheme="minorBidi" w:eastAsia="Calibri" w:hAnsiTheme="minorBidi"/>
          <w:sz w:val="24"/>
          <w:rtl/>
          <w:lang w:eastAsia="en-US"/>
        </w:rPr>
      </w:pPr>
      <w:r w:rsidRPr="003F30EE">
        <w:rPr>
          <w:rFonts w:asciiTheme="minorBidi" w:eastAsia="Calibri" w:hAnsiTheme="minorBidi"/>
          <w:sz w:val="24"/>
          <w:lang w:eastAsia="en-US"/>
        </w:rPr>
        <w:sym w:font="Wingdings 2" w:char="F052"/>
      </w:r>
      <w:r w:rsidRPr="003F30EE">
        <w:rPr>
          <w:rFonts w:asciiTheme="minorBidi" w:eastAsia="Calibri" w:hAnsiTheme="minorBidi"/>
          <w:sz w:val="24"/>
          <w:rtl/>
          <w:lang w:eastAsia="en-US"/>
        </w:rPr>
        <w:t xml:space="preserve"> </w:t>
      </w:r>
      <w:r w:rsidRPr="003F30EE">
        <w:rPr>
          <w:rFonts w:asciiTheme="minorBidi" w:eastAsia="Calibri" w:hAnsiTheme="minorBidi" w:hint="cs"/>
          <w:sz w:val="24"/>
          <w:rtl/>
          <w:lang w:eastAsia="en-US"/>
        </w:rPr>
        <w:t>שיווק ומסחור הפרסום במגרשים.</w:t>
      </w:r>
    </w:p>
    <w:p w14:paraId="6CC52E5A" w14:textId="77777777" w:rsidR="003F30EE" w:rsidRPr="003F30EE" w:rsidRDefault="003F30EE" w:rsidP="003F30EE">
      <w:pPr>
        <w:spacing w:after="200" w:line="360" w:lineRule="auto"/>
        <w:jc w:val="both"/>
        <w:rPr>
          <w:rFonts w:asciiTheme="minorBidi" w:eastAsia="Calibri" w:hAnsiTheme="minorBidi"/>
          <w:sz w:val="24"/>
          <w:rtl/>
          <w:lang w:eastAsia="en-US"/>
        </w:rPr>
      </w:pPr>
      <w:r w:rsidRPr="003F30EE">
        <w:rPr>
          <w:rFonts w:asciiTheme="minorBidi" w:eastAsia="Calibri" w:hAnsiTheme="minorBidi"/>
          <w:sz w:val="24"/>
          <w:lang w:eastAsia="en-US"/>
        </w:rPr>
        <w:sym w:font="Wingdings 2" w:char="F052"/>
      </w:r>
      <w:r w:rsidRPr="003F30EE">
        <w:rPr>
          <w:rFonts w:asciiTheme="minorBidi" w:eastAsia="Calibri" w:hAnsiTheme="minorBidi"/>
          <w:sz w:val="24"/>
          <w:rtl/>
          <w:lang w:eastAsia="en-US"/>
        </w:rPr>
        <w:t xml:space="preserve">  </w:t>
      </w:r>
      <w:r w:rsidRPr="003F30EE">
        <w:rPr>
          <w:rFonts w:asciiTheme="minorBidi" w:eastAsia="Calibri" w:hAnsiTheme="minorBidi" w:hint="cs"/>
          <w:sz w:val="24"/>
          <w:rtl/>
          <w:lang w:eastAsia="en-US"/>
        </w:rPr>
        <w:t>פיתוח וטיפוח הקשר עם כלי התקשורת.</w:t>
      </w:r>
    </w:p>
    <w:p w14:paraId="6390343F" w14:textId="77777777" w:rsidR="003F30EE" w:rsidRPr="003F30EE" w:rsidRDefault="003F30EE" w:rsidP="003F30EE">
      <w:pPr>
        <w:spacing w:after="200" w:line="360" w:lineRule="auto"/>
        <w:jc w:val="both"/>
        <w:rPr>
          <w:rFonts w:asciiTheme="minorBidi" w:eastAsia="Calibri" w:hAnsiTheme="minorBidi"/>
          <w:sz w:val="24"/>
          <w:rtl/>
          <w:lang w:eastAsia="en-US"/>
        </w:rPr>
      </w:pPr>
      <w:r w:rsidRPr="003F30EE">
        <w:rPr>
          <w:rFonts w:asciiTheme="minorBidi" w:eastAsia="Calibri" w:hAnsiTheme="minorBidi"/>
          <w:sz w:val="24"/>
          <w:lang w:eastAsia="en-US"/>
        </w:rPr>
        <w:sym w:font="Wingdings 2" w:char="F052"/>
      </w:r>
      <w:r w:rsidRPr="003F30EE">
        <w:rPr>
          <w:rFonts w:asciiTheme="minorBidi" w:eastAsia="Calibri" w:hAnsiTheme="minorBidi"/>
          <w:sz w:val="24"/>
          <w:rtl/>
          <w:lang w:eastAsia="en-US"/>
        </w:rPr>
        <w:t xml:space="preserve">  </w:t>
      </w:r>
      <w:r w:rsidRPr="003F30EE">
        <w:rPr>
          <w:rFonts w:asciiTheme="minorBidi" w:eastAsia="Calibri" w:hAnsiTheme="minorBidi" w:hint="cs"/>
          <w:sz w:val="24"/>
          <w:rtl/>
          <w:lang w:eastAsia="en-US"/>
        </w:rPr>
        <w:t>העמקת הקשר של קבוצות הליגה עם הקהילה.</w:t>
      </w:r>
    </w:p>
    <w:p w14:paraId="2E3130FA" w14:textId="77777777" w:rsidR="003F30EE" w:rsidRPr="003F30EE" w:rsidRDefault="003F30EE" w:rsidP="003F30EE">
      <w:pPr>
        <w:spacing w:after="200" w:line="360" w:lineRule="auto"/>
        <w:jc w:val="both"/>
        <w:rPr>
          <w:rFonts w:asciiTheme="minorBidi" w:eastAsia="Calibri" w:hAnsiTheme="minorBidi"/>
          <w:sz w:val="24"/>
          <w:rtl/>
          <w:lang w:eastAsia="en-US"/>
        </w:rPr>
      </w:pPr>
      <w:r w:rsidRPr="003F30EE">
        <w:rPr>
          <w:rFonts w:asciiTheme="minorBidi" w:eastAsia="Calibri" w:hAnsiTheme="minorBidi"/>
          <w:sz w:val="24"/>
          <w:lang w:eastAsia="en-US"/>
        </w:rPr>
        <w:sym w:font="Wingdings 2" w:char="F052"/>
      </w:r>
      <w:r w:rsidRPr="003F30EE">
        <w:rPr>
          <w:rFonts w:asciiTheme="minorBidi" w:eastAsia="Calibri" w:hAnsiTheme="minorBidi"/>
          <w:sz w:val="24"/>
          <w:rtl/>
          <w:lang w:eastAsia="en-US"/>
        </w:rPr>
        <w:t xml:space="preserve">  </w:t>
      </w:r>
      <w:r w:rsidRPr="003F30EE">
        <w:rPr>
          <w:rFonts w:asciiTheme="minorBidi" w:eastAsia="Calibri" w:hAnsiTheme="minorBidi" w:hint="cs"/>
          <w:sz w:val="24"/>
          <w:rtl/>
          <w:lang w:eastAsia="en-US"/>
        </w:rPr>
        <w:t>יצירת עניין אצל חובבי הספורט ומשיכת הקהל למגרשים לראות כדורסל ישראלי.</w:t>
      </w:r>
    </w:p>
    <w:p w14:paraId="3030A35D" w14:textId="7354396A" w:rsidR="003F30EE" w:rsidRPr="003F30EE" w:rsidRDefault="003F30EE" w:rsidP="003F30EE">
      <w:pPr>
        <w:numPr>
          <w:ilvl w:val="0"/>
          <w:numId w:val="16"/>
        </w:numPr>
        <w:spacing w:after="200" w:line="360" w:lineRule="auto"/>
        <w:jc w:val="both"/>
        <w:rPr>
          <w:rFonts w:asciiTheme="minorBidi" w:eastAsia="Calibri" w:hAnsiTheme="minorBidi"/>
          <w:sz w:val="24"/>
          <w:lang w:eastAsia="en-US"/>
        </w:rPr>
      </w:pPr>
      <w:r w:rsidRPr="003F30EE">
        <w:rPr>
          <w:rFonts w:asciiTheme="minorBidi" w:eastAsia="Calibri" w:hAnsiTheme="minorBidi" w:hint="cs"/>
          <w:sz w:val="24"/>
          <w:rtl/>
          <w:lang w:eastAsia="en-US"/>
        </w:rPr>
        <w:t>ענף הכדורסל הינו הענף הפופולרי ביותר בישראל בקרב נשים, נערות וילדות, ובו משחקות מספר ספורטאיות גדול ביותר בהשוואה לשאר ענפי הספורט הנשיים הקבוצתיים האחרים בישראל.</w:t>
      </w:r>
    </w:p>
    <w:p w14:paraId="6008BF98" w14:textId="0304E7A6" w:rsidR="003F30EE" w:rsidRPr="003F30EE" w:rsidRDefault="003F30EE" w:rsidP="003F30EE">
      <w:pPr>
        <w:numPr>
          <w:ilvl w:val="0"/>
          <w:numId w:val="16"/>
        </w:numPr>
        <w:spacing w:after="200" w:line="360" w:lineRule="auto"/>
        <w:jc w:val="both"/>
        <w:rPr>
          <w:rFonts w:asciiTheme="minorBidi" w:eastAsia="Calibri" w:hAnsiTheme="minorBidi"/>
          <w:sz w:val="24"/>
          <w:rtl/>
          <w:lang w:eastAsia="en-US"/>
        </w:rPr>
      </w:pPr>
      <w:r w:rsidRPr="003F30EE">
        <w:rPr>
          <w:rFonts w:asciiTheme="minorBidi" w:eastAsia="Calibri" w:hAnsiTheme="minorBidi" w:hint="cs"/>
          <w:sz w:val="24"/>
          <w:rtl/>
          <w:lang w:eastAsia="en-US"/>
        </w:rPr>
        <w:t>הנבחרת הלאומית של ישראל נשים בכדורסל, וכן הקבוצות בליגה המייצגות את ישראל במפעלים האירופיים השונים, מצליחות להגיע להישגים מכובדים בעשור האחרון, ואי לכך מקבלות חשיפה בערוצי התקשורת השונים.</w:t>
      </w:r>
    </w:p>
    <w:p w14:paraId="1CDC747D" w14:textId="5ED4006E" w:rsidR="000C044F" w:rsidRDefault="000C044F" w:rsidP="0003573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מתוך 1.5 מיליון ₪ שהקצתה המועצה לקידום ספורט נשים לנושא זה, 1.14 מיליון יועברו לטובת </w:t>
      </w:r>
      <w:proofErr w:type="spellStart"/>
      <w:r>
        <w:rPr>
          <w:rFonts w:hint="cs"/>
          <w:rtl/>
        </w:rPr>
        <w:t>מינהלת</w:t>
      </w:r>
      <w:proofErr w:type="spellEnd"/>
      <w:r>
        <w:rPr>
          <w:rFonts w:hint="cs"/>
          <w:rtl/>
        </w:rPr>
        <w:t xml:space="preserve"> ליגת העל בכדורסל, וזאת לאור </w:t>
      </w:r>
      <w:r w:rsidR="00035737">
        <w:rPr>
          <w:rFonts w:hint="cs"/>
          <w:rtl/>
        </w:rPr>
        <w:t>קריטריונים שנבנו</w:t>
      </w:r>
      <w:r>
        <w:rPr>
          <w:rFonts w:hint="cs"/>
          <w:rtl/>
        </w:rPr>
        <w:t xml:space="preserve"> לחלוקת תקציב שינוי עמדות בין הליגות הבכ</w:t>
      </w:r>
      <w:r w:rsidR="00035737">
        <w:rPr>
          <w:rFonts w:hint="cs"/>
          <w:rtl/>
        </w:rPr>
        <w:t>ירות בענפי הכדור לנשים (ראה נספח</w:t>
      </w:r>
      <w:r>
        <w:rPr>
          <w:rFonts w:hint="cs"/>
          <w:rtl/>
        </w:rPr>
        <w:t xml:space="preserve"> מצ"ב). </w:t>
      </w: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הספורט פונה לוועדה בבקשה לאשר העברת </w:t>
      </w:r>
      <w:r w:rsidRPr="000C044F">
        <w:rPr>
          <w:rtl/>
        </w:rPr>
        <w:t xml:space="preserve">מקדמה בסך של </w:t>
      </w:r>
      <w:r w:rsidRPr="0010385B">
        <w:rPr>
          <w:u w:val="single"/>
          <w:rtl/>
        </w:rPr>
        <w:t>80%</w:t>
      </w:r>
      <w:r w:rsidRPr="000C044F">
        <w:rPr>
          <w:rtl/>
        </w:rPr>
        <w:t xml:space="preserve"> לפי הנספח התקציבי המצ"ב, </w:t>
      </w:r>
      <w:r>
        <w:rPr>
          <w:rFonts w:hint="cs"/>
          <w:rtl/>
        </w:rPr>
        <w:t xml:space="preserve">כאשר </w:t>
      </w:r>
      <w:r w:rsidRPr="000C044F">
        <w:rPr>
          <w:rtl/>
        </w:rPr>
        <w:t>היתרה תשולם כפוף לביצוע בפועל.</w:t>
      </w:r>
    </w:p>
    <w:p w14:paraId="40FB711B" w14:textId="77777777" w:rsidR="00035737" w:rsidRDefault="00035737" w:rsidP="000C044F">
      <w:pPr>
        <w:spacing w:line="360" w:lineRule="auto"/>
        <w:jc w:val="both"/>
        <w:rPr>
          <w:rtl/>
        </w:rPr>
      </w:pPr>
    </w:p>
    <w:p w14:paraId="506D9B0D" w14:textId="77777777" w:rsidR="00D14AA2" w:rsidRDefault="000C044F" w:rsidP="0010385B">
      <w:pPr>
        <w:spacing w:line="360" w:lineRule="auto"/>
        <w:jc w:val="both"/>
        <w:rPr>
          <w:rtl/>
        </w:rPr>
      </w:pPr>
      <w:r>
        <w:rPr>
          <w:rFonts w:hint="cs"/>
          <w:rtl/>
        </w:rPr>
        <w:t>בנוסף,</w:t>
      </w:r>
      <w:r w:rsidR="0010385B">
        <w:rPr>
          <w:rFonts w:hint="cs"/>
          <w:rtl/>
        </w:rPr>
        <w:t xml:space="preserve"> </w:t>
      </w:r>
      <w:proofErr w:type="spellStart"/>
      <w:r w:rsidR="0010385B">
        <w:rPr>
          <w:rFonts w:hint="cs"/>
          <w:rtl/>
        </w:rPr>
        <w:t>מינהל</w:t>
      </w:r>
      <w:proofErr w:type="spellEnd"/>
      <w:r w:rsidR="0010385B">
        <w:rPr>
          <w:rFonts w:hint="cs"/>
          <w:rtl/>
        </w:rPr>
        <w:t xml:space="preserve"> הספורט מבקש לנצל תקציב בסך 800 אלף ₪ אשר אושר לתקצוב </w:t>
      </w:r>
      <w:proofErr w:type="spellStart"/>
      <w:r w:rsidR="0010385B">
        <w:rPr>
          <w:rFonts w:hint="cs"/>
          <w:rtl/>
        </w:rPr>
        <w:t>מינהלת</w:t>
      </w:r>
      <w:proofErr w:type="spellEnd"/>
      <w:r w:rsidR="0010385B">
        <w:rPr>
          <w:rFonts w:hint="cs"/>
          <w:rtl/>
        </w:rPr>
        <w:t xml:space="preserve"> ליגת העל לנשים בכדורסל בעונת 2015-16 אך לא בא לידי מימוש.</w:t>
      </w:r>
      <w:r>
        <w:rPr>
          <w:rFonts w:hint="cs"/>
          <w:rtl/>
        </w:rPr>
        <w:t xml:space="preserve"> </w:t>
      </w:r>
      <w:r w:rsidR="0010385B">
        <w:rPr>
          <w:rFonts w:hint="cs"/>
          <w:rtl/>
        </w:rPr>
        <w:t xml:space="preserve">לשם כך, </w:t>
      </w:r>
      <w:r>
        <w:rPr>
          <w:rFonts w:hint="cs"/>
          <w:rtl/>
        </w:rPr>
        <w:t xml:space="preserve">מבקש </w:t>
      </w: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הספורט </w:t>
      </w:r>
      <w:r w:rsidR="0010385B">
        <w:rPr>
          <w:rFonts w:hint="cs"/>
          <w:rtl/>
        </w:rPr>
        <w:t xml:space="preserve">לקדם השתתפותן של שחקניות ישראליות במשחקי ליגות הנשים הבכירות בענפי הכדור. </w:t>
      </w:r>
      <w:proofErr w:type="spellStart"/>
      <w:r w:rsidR="0010385B">
        <w:rPr>
          <w:rFonts w:hint="cs"/>
          <w:rtl/>
        </w:rPr>
        <w:t>מינהל</w:t>
      </w:r>
      <w:proofErr w:type="spellEnd"/>
      <w:r w:rsidR="0010385B">
        <w:rPr>
          <w:rFonts w:hint="cs"/>
          <w:rtl/>
        </w:rPr>
        <w:t xml:space="preserve"> הספורט מצא לנכון לנצל את הסכום המדובר בכדי להעניק תמריץ לקבוצות </w:t>
      </w:r>
      <w:r w:rsidR="0010385B">
        <w:rPr>
          <w:rtl/>
        </w:rPr>
        <w:t>לי</w:t>
      </w:r>
      <w:r w:rsidR="0010385B">
        <w:rPr>
          <w:rFonts w:hint="cs"/>
          <w:rtl/>
        </w:rPr>
        <w:t xml:space="preserve">גת העל לנשים בכדורסל, לשיתוף שחקניות ישראליות - </w:t>
      </w:r>
      <w:r w:rsidRPr="000C044F">
        <w:rPr>
          <w:rtl/>
        </w:rPr>
        <w:t>ככל שהקבוצות ישתפו שחקניות</w:t>
      </w:r>
      <w:r w:rsidR="0010385B">
        <w:rPr>
          <w:rtl/>
        </w:rPr>
        <w:t xml:space="preserve"> ישראליות מעבר ל- 80 דקות במשחק</w:t>
      </w:r>
      <w:r w:rsidR="0010385B">
        <w:rPr>
          <w:rFonts w:hint="cs"/>
          <w:rtl/>
        </w:rPr>
        <w:t xml:space="preserve"> </w:t>
      </w:r>
      <w:r w:rsidR="0010385B" w:rsidRPr="0010385B">
        <w:rPr>
          <w:rtl/>
        </w:rPr>
        <w:t>בעונת</w:t>
      </w:r>
      <w:r w:rsidR="0010385B">
        <w:rPr>
          <w:rFonts w:hint="cs"/>
          <w:rtl/>
        </w:rPr>
        <w:t xml:space="preserve"> המשחקים</w:t>
      </w:r>
      <w:r w:rsidR="0010385B" w:rsidRPr="0010385B">
        <w:rPr>
          <w:rtl/>
        </w:rPr>
        <w:t xml:space="preserve"> 16-17</w:t>
      </w:r>
      <w:r w:rsidR="0010385B">
        <w:rPr>
          <w:rFonts w:hint="cs"/>
          <w:rtl/>
        </w:rPr>
        <w:t xml:space="preserve">, </w:t>
      </w:r>
      <w:r w:rsidRPr="000C044F">
        <w:rPr>
          <w:rtl/>
        </w:rPr>
        <w:t>הקבוצות תקבלנה ניקוד רב יותר</w:t>
      </w:r>
      <w:r w:rsidR="0010385B">
        <w:rPr>
          <w:rFonts w:hint="cs"/>
          <w:rtl/>
        </w:rPr>
        <w:t>.</w:t>
      </w:r>
      <w:r w:rsidR="0010385B" w:rsidRPr="0010385B">
        <w:rPr>
          <w:rtl/>
        </w:rPr>
        <w:t xml:space="preserve"> </w:t>
      </w:r>
      <w:r w:rsidRPr="000C044F">
        <w:rPr>
          <w:rtl/>
        </w:rPr>
        <w:t>חלוקת המקדמה מהסכום</w:t>
      </w:r>
      <w:r w:rsidR="0010385B">
        <w:rPr>
          <w:rFonts w:hint="cs"/>
          <w:rtl/>
        </w:rPr>
        <w:t xml:space="preserve"> המצוין לעיל</w:t>
      </w:r>
      <w:r w:rsidRPr="000C044F">
        <w:rPr>
          <w:rtl/>
        </w:rPr>
        <w:t xml:space="preserve"> תתבסס על המודל המצ"ב, שמשקף את השנה הקודמת. יתרת התשלום </w:t>
      </w:r>
      <w:r w:rsidRPr="000C044F">
        <w:rPr>
          <w:rtl/>
        </w:rPr>
        <w:lastRenderedPageBreak/>
        <w:t>תתבצע בסוף עונת המשחקים בהתאם לביצוע בפועל.</w:t>
      </w:r>
      <w:r w:rsidR="0010385B">
        <w:rPr>
          <w:rFonts w:hint="cs"/>
          <w:rtl/>
        </w:rPr>
        <w:t xml:space="preserve"> לפיכך, פונה </w:t>
      </w:r>
      <w:proofErr w:type="spellStart"/>
      <w:r w:rsidR="0010385B">
        <w:rPr>
          <w:rFonts w:hint="cs"/>
          <w:rtl/>
        </w:rPr>
        <w:t>מינהל</w:t>
      </w:r>
      <w:proofErr w:type="spellEnd"/>
      <w:r w:rsidR="0010385B">
        <w:rPr>
          <w:rFonts w:hint="cs"/>
          <w:rtl/>
        </w:rPr>
        <w:t xml:space="preserve"> הספורט לוועדה בבקשה לאשר תשלום מקדמה בסך של </w:t>
      </w:r>
      <w:r w:rsidR="0010385B" w:rsidRPr="0010385B">
        <w:rPr>
          <w:rFonts w:hint="cs"/>
          <w:u w:val="single"/>
          <w:rtl/>
        </w:rPr>
        <w:t>80%</w:t>
      </w:r>
      <w:r w:rsidR="0010385B">
        <w:rPr>
          <w:rFonts w:hint="cs"/>
          <w:rtl/>
        </w:rPr>
        <w:t xml:space="preserve"> לפי המודל </w:t>
      </w:r>
      <w:proofErr w:type="spellStart"/>
      <w:r w:rsidR="0010385B">
        <w:rPr>
          <w:rFonts w:hint="cs"/>
          <w:rtl/>
        </w:rPr>
        <w:t>המצ"ב</w:t>
      </w:r>
      <w:proofErr w:type="spellEnd"/>
      <w:r w:rsidR="0010385B">
        <w:rPr>
          <w:rFonts w:hint="cs"/>
          <w:rtl/>
        </w:rPr>
        <w:t>.</w:t>
      </w:r>
    </w:p>
    <w:p w14:paraId="4BBC7EEA" w14:textId="77777777" w:rsidR="00035737" w:rsidRDefault="00035737" w:rsidP="0010385B">
      <w:pPr>
        <w:spacing w:line="360" w:lineRule="auto"/>
        <w:jc w:val="both"/>
        <w:rPr>
          <w:rtl/>
        </w:rPr>
      </w:pPr>
    </w:p>
    <w:p w14:paraId="17E2320B" w14:textId="77777777" w:rsidR="00D14AA2" w:rsidRDefault="00D14AA2" w:rsidP="0011731F">
      <w:pPr>
        <w:spacing w:line="360" w:lineRule="auto"/>
        <w:ind w:firstLine="3543"/>
        <w:jc w:val="center"/>
        <w:rPr>
          <w:b/>
          <w:bCs/>
          <w:rtl/>
        </w:rPr>
      </w:pPr>
    </w:p>
    <w:p w14:paraId="5BA68E2F" w14:textId="77777777" w:rsidR="005E1CAD" w:rsidRPr="008A2DAF" w:rsidRDefault="005E1CAD" w:rsidP="0011731F">
      <w:pPr>
        <w:spacing w:line="360" w:lineRule="auto"/>
        <w:ind w:firstLine="3543"/>
        <w:jc w:val="center"/>
        <w:rPr>
          <w:b/>
          <w:bCs/>
          <w:rtl/>
        </w:rPr>
      </w:pPr>
      <w:r w:rsidRPr="008A2DAF">
        <w:rPr>
          <w:b/>
          <w:bCs/>
          <w:rtl/>
        </w:rPr>
        <w:t>בברכה</w:t>
      </w:r>
      <w:r>
        <w:rPr>
          <w:rFonts w:hint="cs"/>
          <w:b/>
          <w:bCs/>
          <w:rtl/>
        </w:rPr>
        <w:t>,</w:t>
      </w:r>
    </w:p>
    <w:p w14:paraId="1FA99823" w14:textId="77777777" w:rsidR="005E1CAD" w:rsidRPr="008A2DAF" w:rsidRDefault="005E1CAD" w:rsidP="0011731F">
      <w:pPr>
        <w:spacing w:line="360" w:lineRule="auto"/>
        <w:ind w:firstLine="3543"/>
        <w:jc w:val="center"/>
        <w:rPr>
          <w:b/>
          <w:bCs/>
          <w:rtl/>
        </w:rPr>
      </w:pPr>
      <w:r>
        <w:rPr>
          <w:b/>
          <w:bCs/>
          <w:noProof/>
          <w:lang w:eastAsia="en-US"/>
        </w:rPr>
        <w:drawing>
          <wp:inline distT="0" distB="0" distL="0" distR="0" wp14:anchorId="08A6E89D" wp14:editId="063696BF">
            <wp:extent cx="571500" cy="3429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34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3E423E" w14:textId="77777777" w:rsidR="005E1CAD" w:rsidRPr="008A2DAF" w:rsidRDefault="005E1CAD" w:rsidP="0011731F">
      <w:pPr>
        <w:spacing w:line="360" w:lineRule="auto"/>
        <w:ind w:firstLine="3543"/>
        <w:jc w:val="center"/>
        <w:rPr>
          <w:b/>
          <w:bCs/>
          <w:rtl/>
        </w:rPr>
      </w:pPr>
      <w:r w:rsidRPr="008A2DAF">
        <w:rPr>
          <w:b/>
          <w:bCs/>
          <w:rtl/>
        </w:rPr>
        <w:t>דוד מלכא</w:t>
      </w:r>
    </w:p>
    <w:p w14:paraId="178021F6" w14:textId="77777777" w:rsidR="00414A3C" w:rsidRPr="002713A0" w:rsidRDefault="005E1CAD" w:rsidP="002713A0">
      <w:pPr>
        <w:spacing w:line="360" w:lineRule="auto"/>
        <w:ind w:firstLine="3543"/>
        <w:jc w:val="center"/>
        <w:rPr>
          <w:b/>
          <w:bCs/>
          <w:rtl/>
        </w:rPr>
      </w:pPr>
      <w:r w:rsidRPr="008A2DAF">
        <w:rPr>
          <w:b/>
          <w:bCs/>
          <w:rtl/>
        </w:rPr>
        <w:t>סגן ראש מינהל הספורט</w:t>
      </w:r>
    </w:p>
    <w:p w14:paraId="29A3A140" w14:textId="77777777" w:rsidR="00414A3C" w:rsidRPr="00414A3C" w:rsidRDefault="00414A3C" w:rsidP="005E1CAD">
      <w:pPr>
        <w:spacing w:line="360" w:lineRule="auto"/>
        <w:rPr>
          <w:u w:val="single"/>
          <w:rtl/>
        </w:rPr>
      </w:pPr>
      <w:r w:rsidRPr="00414A3C">
        <w:rPr>
          <w:rFonts w:hint="cs"/>
          <w:u w:val="single"/>
          <w:rtl/>
        </w:rPr>
        <w:t>העתק:</w:t>
      </w:r>
    </w:p>
    <w:p w14:paraId="056DE7A6" w14:textId="77777777" w:rsidR="0010385B" w:rsidRDefault="0010385B" w:rsidP="005E1CAD">
      <w:pPr>
        <w:spacing w:line="360" w:lineRule="auto"/>
        <w:rPr>
          <w:rtl/>
        </w:rPr>
      </w:pPr>
      <w:r>
        <w:rPr>
          <w:rFonts w:hint="cs"/>
          <w:rtl/>
        </w:rPr>
        <w:t>חה"כ (תא"ל במיל) מירי רגב, שרת התרבות והספורט</w:t>
      </w:r>
    </w:p>
    <w:p w14:paraId="645C8526" w14:textId="77777777" w:rsidR="00414A3C" w:rsidRDefault="00414A3C" w:rsidP="005E1CAD">
      <w:pPr>
        <w:spacing w:line="360" w:lineRule="auto"/>
        <w:rPr>
          <w:rtl/>
        </w:rPr>
      </w:pPr>
      <w:r>
        <w:rPr>
          <w:rFonts w:hint="cs"/>
          <w:rtl/>
        </w:rPr>
        <w:t>עו"ד יוסי שרעבי, מנכ"ל משרד התרבות והספורט</w:t>
      </w:r>
    </w:p>
    <w:p w14:paraId="4C6CE556" w14:textId="77777777" w:rsidR="00414A3C" w:rsidRPr="00D03434" w:rsidRDefault="003D6CB8" w:rsidP="00D03434">
      <w:pPr>
        <w:spacing w:line="360" w:lineRule="auto"/>
        <w:rPr>
          <w:rtl/>
        </w:rPr>
      </w:pPr>
      <w:r>
        <w:rPr>
          <w:rFonts w:hint="cs"/>
          <w:rtl/>
        </w:rPr>
        <w:t>הגב' עומרית ינילוב עדן, מנהלת היחידה המקצועית אתנה</w:t>
      </w:r>
    </w:p>
    <w:sectPr w:rsidR="00414A3C" w:rsidRPr="00D03434" w:rsidSect="00ED0A6F">
      <w:headerReference w:type="default" r:id="rId12"/>
      <w:footerReference w:type="default" r:id="rId13"/>
      <w:endnotePr>
        <w:numFmt w:val="lowerLetter"/>
      </w:endnotePr>
      <w:pgSz w:w="11907" w:h="16840" w:code="9"/>
      <w:pgMar w:top="1134" w:right="1134" w:bottom="1134" w:left="1134" w:header="720" w:footer="720" w:gutter="0"/>
      <w:cols w:space="720"/>
      <w:bidi/>
      <w:rtlGutter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67D5F6E9" w15:done="0"/>
  <w15:commentEx w15:paraId="1B5E45D3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12B0C0" w14:textId="77777777" w:rsidR="00BA23B9" w:rsidRDefault="00BA23B9">
      <w:r>
        <w:separator/>
      </w:r>
    </w:p>
  </w:endnote>
  <w:endnote w:type="continuationSeparator" w:id="0">
    <w:p w14:paraId="7D64C8F6" w14:textId="77777777" w:rsidR="00BA23B9" w:rsidRDefault="00BA23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942D76" w14:textId="77777777" w:rsidR="00E140A4" w:rsidRDefault="00E140A4">
    <w:pPr>
      <w:pStyle w:val="Footer1"/>
      <w:pBdr>
        <w:bottom w:val="single" w:sz="6" w:space="1" w:color="auto"/>
      </w:pBdr>
      <w:rPr>
        <w:sz w:val="16"/>
        <w:szCs w:val="16"/>
        <w:rtl/>
      </w:rPr>
    </w:pP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FILENAME \p </w:instrText>
    </w:r>
    <w:r>
      <w:rPr>
        <w:snapToGrid w:val="0"/>
        <w:sz w:val="16"/>
        <w:szCs w:val="16"/>
      </w:rPr>
      <w:fldChar w:fldCharType="separate"/>
    </w:r>
    <w:r w:rsidR="00DA6163">
      <w:rPr>
        <w:noProof/>
        <w:snapToGrid w:val="0"/>
        <w:sz w:val="16"/>
        <w:szCs w:val="16"/>
      </w:rPr>
      <w:t>Z:\</w:t>
    </w:r>
    <w:r w:rsidR="00DA6163">
      <w:rPr>
        <w:noProof/>
        <w:snapToGrid w:val="0"/>
        <w:sz w:val="16"/>
        <w:szCs w:val="16"/>
        <w:rtl/>
      </w:rPr>
      <w:t>ספורט תחרותי\מכתבים\עדכון תקציב לרשויות המקומיות במסגרת  פרויקט פרחי ספורט לעונת 2015-2016</w:t>
    </w:r>
    <w:r w:rsidR="00DA6163">
      <w:rPr>
        <w:noProof/>
        <w:snapToGrid w:val="0"/>
        <w:sz w:val="16"/>
        <w:szCs w:val="16"/>
      </w:rPr>
      <w:t>.docx</w:t>
    </w:r>
    <w:r>
      <w:rPr>
        <w:snapToGrid w:val="0"/>
        <w:sz w:val="16"/>
        <w:szCs w:val="16"/>
      </w:rPr>
      <w:fldChar w:fldCharType="end"/>
    </w:r>
  </w:p>
  <w:p w14:paraId="42A0D425" w14:textId="77777777" w:rsidR="00E140A4" w:rsidRDefault="00E140A4" w:rsidP="00AB44B8">
    <w:pPr>
      <w:pStyle w:val="Footer1"/>
      <w:jc w:val="center"/>
      <w:rPr>
        <w:spacing w:val="10"/>
        <w:rtl/>
      </w:rPr>
    </w:pPr>
    <w:r>
      <w:rPr>
        <w:spacing w:val="10"/>
        <w:szCs w:val="20"/>
      </w:rPr>
      <w:sym w:font="Wingdings" w:char="F02A"/>
    </w:r>
    <w:r>
      <w:rPr>
        <w:spacing w:val="10"/>
        <w:rtl/>
      </w:rPr>
      <w:t>: משרד</w:t>
    </w:r>
    <w:r w:rsidR="0024155F">
      <w:rPr>
        <w:spacing w:val="10"/>
        <w:rtl/>
      </w:rPr>
      <w:t xml:space="preserve"> התרבות והספורט </w:t>
    </w:r>
    <w:r w:rsidR="00956EE0">
      <w:rPr>
        <w:rFonts w:hint="cs"/>
        <w:spacing w:val="10"/>
        <w:rtl/>
      </w:rPr>
      <w:t xml:space="preserve">המסגר </w:t>
    </w:r>
    <w:r w:rsidR="00AB44B8">
      <w:rPr>
        <w:rFonts w:hint="cs"/>
        <w:spacing w:val="10"/>
        <w:rtl/>
      </w:rPr>
      <w:t xml:space="preserve">16 </w:t>
    </w:r>
    <w:r w:rsidR="00956EE0">
      <w:rPr>
        <w:rFonts w:hint="cs"/>
        <w:spacing w:val="10"/>
        <w:rtl/>
      </w:rPr>
      <w:t>תל אביב יפו 67776</w:t>
    </w:r>
    <w:r>
      <w:rPr>
        <w:spacing w:val="10"/>
        <w:rtl/>
      </w:rPr>
      <w:t xml:space="preserve">, </w:t>
    </w:r>
    <w:r>
      <w:rPr>
        <w:spacing w:val="10"/>
        <w:szCs w:val="20"/>
      </w:rPr>
      <w:sym w:font="Wingdings" w:char="F028"/>
    </w:r>
    <w:r>
      <w:rPr>
        <w:spacing w:val="10"/>
        <w:rtl/>
      </w:rPr>
      <w:t xml:space="preserve"> 0</w:t>
    </w:r>
    <w:r w:rsidR="00956EE0">
      <w:rPr>
        <w:rFonts w:hint="cs"/>
        <w:spacing w:val="10"/>
        <w:rtl/>
      </w:rPr>
      <w:t>3636721</w:t>
    </w:r>
    <w:r w:rsidR="00AB44B8">
      <w:rPr>
        <w:rFonts w:hint="cs"/>
        <w:spacing w:val="10"/>
        <w:rtl/>
      </w:rPr>
      <w:t>3</w:t>
    </w:r>
    <w:r>
      <w:rPr>
        <w:spacing w:val="10"/>
        <w:rtl/>
      </w:rPr>
      <w:t xml:space="preserve"> </w:t>
    </w:r>
    <w:r>
      <w:rPr>
        <w:spacing w:val="10"/>
        <w:szCs w:val="20"/>
      </w:rPr>
      <w:sym w:font="Wingdings" w:char="F032"/>
    </w:r>
    <w:r>
      <w:rPr>
        <w:spacing w:val="10"/>
        <w:rtl/>
      </w:rPr>
      <w:t xml:space="preserve"> </w:t>
    </w:r>
    <w:r w:rsidR="00C67A41">
      <w:rPr>
        <w:rFonts w:hint="cs"/>
        <w:spacing w:val="10"/>
        <w:rtl/>
      </w:rPr>
      <w:t>153-506283768</w:t>
    </w:r>
  </w:p>
  <w:p w14:paraId="2EF77156" w14:textId="77777777" w:rsidR="00E140A4" w:rsidRDefault="00E140A4" w:rsidP="003B4D29">
    <w:pPr>
      <w:pStyle w:val="Footer1"/>
      <w:ind w:firstLine="567"/>
      <w:rPr>
        <w:rtl/>
      </w:rPr>
    </w:pPr>
    <w:r>
      <w:rPr>
        <w:spacing w:val="6"/>
        <w:sz w:val="24"/>
      </w:rPr>
      <w:t xml:space="preserve">E-mail: </w:t>
    </w:r>
    <w:hyperlink r:id="rId1" w:history="1">
      <w:r w:rsidR="001A4286" w:rsidRPr="003D6D64">
        <w:rPr>
          <w:rStyle w:val="Hyperlink"/>
          <w:spacing w:val="6"/>
          <w:sz w:val="24"/>
        </w:rPr>
        <w:t>duduma@most.gov.il</w:t>
      </w:r>
    </w:hyperlink>
    <w:r w:rsidR="001A4286">
      <w:rPr>
        <w:spacing w:val="6"/>
        <w:sz w:val="24"/>
        <w:rtl/>
      </w:rPr>
      <w:t xml:space="preserve"> </w:t>
    </w:r>
    <w:r w:rsidR="001A4286">
      <w:rPr>
        <w:rFonts w:hint="cs"/>
        <w:spacing w:val="6"/>
        <w:sz w:val="24"/>
        <w:rtl/>
      </w:rPr>
      <w:tab/>
    </w:r>
    <w:r w:rsidR="009B71A7">
      <w:rPr>
        <w:rFonts w:hint="cs"/>
        <w:spacing w:val="6"/>
        <w:sz w:val="24"/>
        <w:rtl/>
      </w:rPr>
      <w:t xml:space="preserve">                                       </w:t>
    </w:r>
    <w:r w:rsidR="001A4286">
      <w:rPr>
        <w:rFonts w:hint="cs"/>
        <w:spacing w:val="6"/>
        <w:sz w:val="24"/>
        <w:rtl/>
      </w:rPr>
      <w:tab/>
    </w:r>
    <w:r>
      <w:rPr>
        <w:spacing w:val="6"/>
        <w:sz w:val="24"/>
        <w:rtl/>
      </w:rPr>
      <w:t xml:space="preserve"> אינטרנט: </w:t>
    </w:r>
    <w:r>
      <w:rPr>
        <w:spacing w:val="6"/>
        <w:sz w:val="24"/>
      </w:rPr>
      <w:t>www.</w:t>
    </w:r>
    <w:r w:rsidR="001A4286">
      <w:rPr>
        <w:spacing w:val="6"/>
        <w:sz w:val="24"/>
      </w:rPr>
      <w:t>m</w:t>
    </w:r>
    <w:r w:rsidR="009B71A7">
      <w:rPr>
        <w:spacing w:val="6"/>
        <w:sz w:val="24"/>
      </w:rPr>
      <w:t>c</w:t>
    </w:r>
    <w:r w:rsidR="001A4286">
      <w:rPr>
        <w:spacing w:val="6"/>
        <w:sz w:val="24"/>
      </w:rPr>
      <w:t>s</w:t>
    </w:r>
    <w:r>
      <w:rPr>
        <w:spacing w:val="6"/>
        <w:sz w:val="24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704C38" w14:textId="77777777" w:rsidR="00BA23B9" w:rsidRDefault="00BA23B9">
      <w:r>
        <w:separator/>
      </w:r>
    </w:p>
  </w:footnote>
  <w:footnote w:type="continuationSeparator" w:id="0">
    <w:p w14:paraId="15872574" w14:textId="77777777" w:rsidR="00BA23B9" w:rsidRDefault="00BA23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D9427B" w14:textId="77777777" w:rsidR="00CF4132" w:rsidRDefault="00AB44B8" w:rsidP="00956EE0">
    <w:pPr>
      <w:rPr>
        <w:rFonts w:cs="Arial"/>
        <w:b/>
        <w:bCs/>
        <w:w w:val="85"/>
        <w:sz w:val="28"/>
        <w:szCs w:val="28"/>
        <w:rtl/>
      </w:rPr>
    </w:pPr>
    <w:r>
      <w:rPr>
        <w:noProof/>
        <w:lang w:eastAsia="en-US"/>
      </w:rPr>
      <w:drawing>
        <wp:anchor distT="0" distB="0" distL="114300" distR="114300" simplePos="0" relativeHeight="251656703" behindDoc="1" locked="0" layoutInCell="1" allowOverlap="1" wp14:anchorId="3C5885A0" wp14:editId="2B0B106F">
          <wp:simplePos x="0" y="0"/>
          <wp:positionH relativeFrom="column">
            <wp:posOffset>4925695</wp:posOffset>
          </wp:positionH>
          <wp:positionV relativeFrom="paragraph">
            <wp:posOffset>-212725</wp:posOffset>
          </wp:positionV>
          <wp:extent cx="1212215" cy="722630"/>
          <wp:effectExtent l="0" t="0" r="6985" b="127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212215" cy="722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6EE0">
      <w:rPr>
        <w:rFonts w:cs="Arial"/>
        <w:b/>
        <w:bCs/>
        <w:w w:val="85"/>
        <w:sz w:val="24"/>
      </w:rPr>
      <w:t>ST</w:t>
    </w:r>
    <w:r w:rsidR="00CF4132" w:rsidRPr="00CF4132">
      <w:rPr>
        <w:rFonts w:cs="Arial"/>
        <w:b/>
        <w:bCs/>
        <w:w w:val="85"/>
        <w:sz w:val="24"/>
      </w:rPr>
      <w:t>ATE OF ISRAEL</w:t>
    </w:r>
    <w:r w:rsidR="00956EE0">
      <w:rPr>
        <w:rFonts w:cs="Arial" w:hint="cs"/>
        <w:b/>
        <w:bCs/>
        <w:w w:val="85"/>
        <w:sz w:val="28"/>
        <w:szCs w:val="28"/>
      </w:rPr>
      <w:t xml:space="preserve">  </w:t>
    </w:r>
    <w:r w:rsidR="00956EE0">
      <w:rPr>
        <w:rFonts w:cs="Arial"/>
        <w:b/>
        <w:bCs/>
        <w:w w:val="85"/>
        <w:sz w:val="28"/>
        <w:szCs w:val="28"/>
      </w:rPr>
      <w:t xml:space="preserve">                                                                                        </w:t>
    </w:r>
    <w:r w:rsidR="00CF4132">
      <w:rPr>
        <w:rFonts w:cs="Arial" w:hint="cs"/>
        <w:b/>
        <w:bCs/>
        <w:w w:val="85"/>
        <w:sz w:val="28"/>
        <w:szCs w:val="28"/>
      </w:rPr>
      <w:t xml:space="preserve">                                </w:t>
    </w:r>
  </w:p>
  <w:p w14:paraId="59D84ECF" w14:textId="77777777" w:rsidR="00E140A4" w:rsidRPr="00E140A4" w:rsidRDefault="00AB44B8" w:rsidP="00956EE0">
    <w:pPr>
      <w:spacing w:line="360" w:lineRule="auto"/>
      <w:ind w:right="-284"/>
      <w:rPr>
        <w:sz w:val="24"/>
        <w:rtl/>
      </w:rPr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2824CD6" wp14:editId="3BCA97C4">
              <wp:simplePos x="0" y="0"/>
              <wp:positionH relativeFrom="page">
                <wp:posOffset>965835</wp:posOffset>
              </wp:positionH>
              <wp:positionV relativeFrom="paragraph">
                <wp:posOffset>255270</wp:posOffset>
              </wp:positionV>
              <wp:extent cx="5829300" cy="4445"/>
              <wp:effectExtent l="0" t="0" r="19050" b="33655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 flipV="1">
                        <a:off x="0" y="0"/>
                        <a:ext cx="5829300" cy="4445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24BC0191" id="Line 1" o:spid="_x0000_s1026" style="position:absolute;left:0;text-align:left;flip:x y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6.05pt,20.1pt" to="535.05pt,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" strokeweight=".5pt">
              <w10:wrap anchorx="page"/>
            </v:line>
          </w:pict>
        </mc:Fallback>
      </mc:AlternateContent>
    </w:r>
    <w:r w:rsidR="00CF4132">
      <w:rPr>
        <w:rFonts w:cs="Arial" w:hint="cs"/>
        <w:b/>
        <w:bCs/>
        <w:w w:val="85"/>
        <w:sz w:val="28"/>
        <w:szCs w:val="28"/>
        <w:rtl/>
      </w:rPr>
      <w:tab/>
    </w:r>
    <w:r w:rsidR="009B71A7">
      <w:rPr>
        <w:rFonts w:cs="Arial" w:hint="cs"/>
        <w:b/>
        <w:bCs/>
        <w:w w:val="85"/>
        <w:sz w:val="28"/>
        <w:szCs w:val="28"/>
        <w:rtl/>
      </w:rPr>
      <w:tab/>
    </w:r>
    <w:r w:rsidR="009B71A7">
      <w:rPr>
        <w:rFonts w:cs="Arial" w:hint="cs"/>
        <w:b/>
        <w:bCs/>
        <w:w w:val="85"/>
        <w:sz w:val="28"/>
        <w:szCs w:val="28"/>
        <w:rtl/>
      </w:rPr>
      <w:tab/>
    </w:r>
    <w:r w:rsidR="009B71A7">
      <w:rPr>
        <w:rFonts w:cs="Arial" w:hint="cs"/>
        <w:b/>
        <w:bCs/>
        <w:w w:val="85"/>
        <w:sz w:val="28"/>
        <w:szCs w:val="28"/>
        <w:rtl/>
      </w:rPr>
      <w:tab/>
    </w:r>
    <w:r w:rsidR="009B71A7">
      <w:rPr>
        <w:rFonts w:cs="Arial" w:hint="cs"/>
        <w:b/>
        <w:bCs/>
        <w:w w:val="85"/>
        <w:sz w:val="28"/>
        <w:szCs w:val="28"/>
        <w:rtl/>
      </w:rPr>
      <w:tab/>
    </w:r>
    <w:r w:rsidR="009B71A7">
      <w:rPr>
        <w:rFonts w:hint="cs"/>
        <w:b/>
        <w:bCs/>
        <w:w w:val="90"/>
        <w:sz w:val="22"/>
        <w:szCs w:val="22"/>
        <w:rtl/>
      </w:rPr>
      <w:t xml:space="preserve"> </w:t>
    </w:r>
    <w:r w:rsidR="00956EE0">
      <w:rPr>
        <w:rFonts w:hint="cs"/>
        <w:b/>
        <w:bCs/>
        <w:w w:val="90"/>
        <w:sz w:val="22"/>
        <w:szCs w:val="22"/>
        <w:rtl/>
      </w:rPr>
      <w:tab/>
    </w:r>
    <w:r w:rsidR="00956EE0">
      <w:rPr>
        <w:rFonts w:hint="cs"/>
        <w:b/>
        <w:bCs/>
        <w:w w:val="90"/>
        <w:sz w:val="22"/>
        <w:szCs w:val="22"/>
        <w:rtl/>
      </w:rPr>
      <w:tab/>
    </w:r>
    <w:r w:rsidR="00956EE0">
      <w:rPr>
        <w:rFonts w:hint="cs"/>
        <w:b/>
        <w:bCs/>
        <w:w w:val="90"/>
        <w:sz w:val="22"/>
        <w:szCs w:val="22"/>
        <w:rtl/>
      </w:rPr>
      <w:tab/>
    </w:r>
    <w:r w:rsidR="009B71A7">
      <w:rPr>
        <w:rFonts w:hint="cs"/>
        <w:b/>
        <w:bCs/>
        <w:w w:val="90"/>
        <w:sz w:val="22"/>
        <w:szCs w:val="22"/>
        <w:rtl/>
      </w:rPr>
      <w:t xml:space="preserve">   </w:t>
    </w:r>
    <w:r w:rsidR="00E140A4" w:rsidRPr="00E140A4">
      <w:rPr>
        <w:b/>
        <w:bCs/>
        <w:w w:val="90"/>
        <w:sz w:val="22"/>
        <w:szCs w:val="22"/>
      </w:rPr>
      <w:t>MINISTRY OF CULTURE &amp; SPORT</w:t>
    </w:r>
  </w:p>
  <w:p w14:paraId="5A544B37" w14:textId="77777777" w:rsidR="00E140A4" w:rsidRPr="00CF4132" w:rsidRDefault="00CF4132" w:rsidP="009B71A7">
    <w:pPr>
      <w:pStyle w:val="Heading51"/>
      <w:tabs>
        <w:tab w:val="left" w:pos="9639"/>
      </w:tabs>
      <w:spacing w:line="360" w:lineRule="auto"/>
      <w:ind w:left="720" w:right="284" w:hanging="720"/>
      <w:rPr>
        <w:sz w:val="24"/>
        <w:rtl/>
      </w:rPr>
    </w:pPr>
    <w:r>
      <w:rPr>
        <w:szCs w:val="28"/>
        <w:rtl/>
      </w:rPr>
      <w:t>מינהל הספורט</w:t>
    </w:r>
    <w:r>
      <w:rPr>
        <w:rFonts w:hint="cs"/>
        <w:szCs w:val="28"/>
        <w:rtl/>
      </w:rPr>
      <w:t xml:space="preserve">                                                                                                 </w:t>
    </w:r>
    <w:r w:rsidR="00E140A4" w:rsidRPr="00CF4132">
      <w:rPr>
        <w:sz w:val="24"/>
      </w:rPr>
      <w:t>Sport Authority</w:t>
    </w:r>
  </w:p>
  <w:p w14:paraId="6ED66C06" w14:textId="77777777" w:rsidR="00E140A4" w:rsidRDefault="00E140A4" w:rsidP="00E140A4">
    <w:pPr>
      <w:pStyle w:val="Header1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C4169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cs="Times New Roman"/>
      </w:rPr>
    </w:lvl>
  </w:abstractNum>
  <w:abstractNum w:abstractNumId="1">
    <w:nsid w:val="0C5F552F"/>
    <w:multiLevelType w:val="hybridMultilevel"/>
    <w:tmpl w:val="2D3EF4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372DFC"/>
    <w:multiLevelType w:val="hybridMultilevel"/>
    <w:tmpl w:val="979CC4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871F22"/>
    <w:multiLevelType w:val="hybridMultilevel"/>
    <w:tmpl w:val="99667DF6"/>
    <w:lvl w:ilvl="0" w:tplc="DE166C2A">
      <w:start w:val="1"/>
      <w:numFmt w:val="decimal"/>
      <w:lvlText w:val="%1."/>
      <w:lvlJc w:val="left"/>
      <w:pPr>
        <w:ind w:left="720" w:hanging="360"/>
      </w:pPr>
      <w:rPr>
        <w:b/>
        <w:bCs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ED51F5"/>
    <w:multiLevelType w:val="hybridMultilevel"/>
    <w:tmpl w:val="36EC890A"/>
    <w:lvl w:ilvl="0" w:tplc="3DA8E142">
      <w:start w:val="1"/>
      <w:numFmt w:val="hebrew1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3B5034EF"/>
    <w:multiLevelType w:val="hybridMultilevel"/>
    <w:tmpl w:val="14B276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4F301A"/>
    <w:multiLevelType w:val="hybridMultilevel"/>
    <w:tmpl w:val="B0FC255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F8E730B"/>
    <w:multiLevelType w:val="hybridMultilevel"/>
    <w:tmpl w:val="66A42048"/>
    <w:lvl w:ilvl="0" w:tplc="04090013">
      <w:start w:val="1"/>
      <w:numFmt w:val="hebrew1"/>
      <w:lvlText w:val="%1."/>
      <w:lvlJc w:val="center"/>
      <w:pPr>
        <w:ind w:left="1513" w:hanging="360"/>
      </w:pPr>
    </w:lvl>
    <w:lvl w:ilvl="1" w:tplc="04090019" w:tentative="1">
      <w:start w:val="1"/>
      <w:numFmt w:val="lowerLetter"/>
      <w:lvlText w:val="%2."/>
      <w:lvlJc w:val="left"/>
      <w:pPr>
        <w:ind w:left="2233" w:hanging="360"/>
      </w:pPr>
    </w:lvl>
    <w:lvl w:ilvl="2" w:tplc="0409001B" w:tentative="1">
      <w:start w:val="1"/>
      <w:numFmt w:val="lowerRoman"/>
      <w:lvlText w:val="%3."/>
      <w:lvlJc w:val="right"/>
      <w:pPr>
        <w:ind w:left="2953" w:hanging="180"/>
      </w:pPr>
    </w:lvl>
    <w:lvl w:ilvl="3" w:tplc="0409000F" w:tentative="1">
      <w:start w:val="1"/>
      <w:numFmt w:val="decimal"/>
      <w:lvlText w:val="%4."/>
      <w:lvlJc w:val="left"/>
      <w:pPr>
        <w:ind w:left="3673" w:hanging="360"/>
      </w:pPr>
    </w:lvl>
    <w:lvl w:ilvl="4" w:tplc="04090019" w:tentative="1">
      <w:start w:val="1"/>
      <w:numFmt w:val="lowerLetter"/>
      <w:lvlText w:val="%5."/>
      <w:lvlJc w:val="left"/>
      <w:pPr>
        <w:ind w:left="4393" w:hanging="360"/>
      </w:pPr>
    </w:lvl>
    <w:lvl w:ilvl="5" w:tplc="0409001B" w:tentative="1">
      <w:start w:val="1"/>
      <w:numFmt w:val="lowerRoman"/>
      <w:lvlText w:val="%6."/>
      <w:lvlJc w:val="right"/>
      <w:pPr>
        <w:ind w:left="5113" w:hanging="180"/>
      </w:pPr>
    </w:lvl>
    <w:lvl w:ilvl="6" w:tplc="0409000F" w:tentative="1">
      <w:start w:val="1"/>
      <w:numFmt w:val="decimal"/>
      <w:lvlText w:val="%7."/>
      <w:lvlJc w:val="left"/>
      <w:pPr>
        <w:ind w:left="5833" w:hanging="360"/>
      </w:pPr>
    </w:lvl>
    <w:lvl w:ilvl="7" w:tplc="04090019" w:tentative="1">
      <w:start w:val="1"/>
      <w:numFmt w:val="lowerLetter"/>
      <w:lvlText w:val="%8."/>
      <w:lvlJc w:val="left"/>
      <w:pPr>
        <w:ind w:left="6553" w:hanging="360"/>
      </w:pPr>
    </w:lvl>
    <w:lvl w:ilvl="8" w:tplc="0409001B" w:tentative="1">
      <w:start w:val="1"/>
      <w:numFmt w:val="lowerRoman"/>
      <w:lvlText w:val="%9."/>
      <w:lvlJc w:val="right"/>
      <w:pPr>
        <w:ind w:left="7273" w:hanging="180"/>
      </w:pPr>
    </w:lvl>
  </w:abstractNum>
  <w:abstractNum w:abstractNumId="8">
    <w:nsid w:val="42521784"/>
    <w:multiLevelType w:val="singleLevel"/>
    <w:tmpl w:val="A4DADD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</w:rPr>
    </w:lvl>
  </w:abstractNum>
  <w:abstractNum w:abstractNumId="9">
    <w:nsid w:val="4A3340F2"/>
    <w:multiLevelType w:val="singleLevel"/>
    <w:tmpl w:val="040D0001"/>
    <w:lvl w:ilvl="0">
      <w:start w:val="1"/>
      <w:numFmt w:val="chosung"/>
      <w:lvlText w:val=""/>
      <w:lvlJc w:val="center"/>
      <w:pPr>
        <w:tabs>
          <w:tab w:val="num" w:pos="648"/>
        </w:tabs>
        <w:ind w:left="360" w:hanging="72"/>
      </w:pPr>
      <w:rPr>
        <w:rFonts w:ascii="Symbol" w:hAnsi="Symbol" w:cs="Times New Roman" w:hint="default"/>
      </w:rPr>
    </w:lvl>
  </w:abstractNum>
  <w:abstractNum w:abstractNumId="10">
    <w:nsid w:val="58AA3B0C"/>
    <w:multiLevelType w:val="hybridMultilevel"/>
    <w:tmpl w:val="4A8412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E057D8"/>
    <w:multiLevelType w:val="hybridMultilevel"/>
    <w:tmpl w:val="A474902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F4B1206"/>
    <w:multiLevelType w:val="hybridMultilevel"/>
    <w:tmpl w:val="64023614"/>
    <w:lvl w:ilvl="0" w:tplc="375AC9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4D34EB"/>
    <w:multiLevelType w:val="hybridMultilevel"/>
    <w:tmpl w:val="254C21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14418A9"/>
    <w:multiLevelType w:val="hybridMultilevel"/>
    <w:tmpl w:val="6380876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0D4CC6"/>
    <w:multiLevelType w:val="hybridMultilevel"/>
    <w:tmpl w:val="F9EEDB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6"/>
  </w:num>
  <w:num w:numId="5">
    <w:abstractNumId w:val="13"/>
  </w:num>
  <w:num w:numId="6">
    <w:abstractNumId w:val="5"/>
  </w:num>
  <w:num w:numId="7">
    <w:abstractNumId w:val="7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</w:num>
  <w:num w:numId="10">
    <w:abstractNumId w:val="12"/>
  </w:num>
  <w:num w:numId="11">
    <w:abstractNumId w:val="10"/>
  </w:num>
  <w:num w:numId="12">
    <w:abstractNumId w:val="2"/>
  </w:num>
  <w:num w:numId="13">
    <w:abstractNumId w:val="4"/>
  </w:num>
  <w:num w:numId="14">
    <w:abstractNumId w:val="3"/>
  </w:num>
  <w:num w:numId="15">
    <w:abstractNumId w:val="14"/>
  </w:num>
  <w:num w:numId="16">
    <w:abstractNumId w:val="11"/>
  </w:num>
  <w:num w:numId="17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עומרית ינילוב עדן">
    <w15:presenceInfo w15:providerId="AD" w15:userId="S-1-5-21-1770677512-806179932-621696214-1747"/>
  </w15:person>
  <w15:person w15:author="שירי גולד - shiri gold">
    <w15:presenceInfo w15:providerId="AD" w15:userId="S-1-5-21-1770677512-806179932-621696214-342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BCD"/>
    <w:rsid w:val="0002059E"/>
    <w:rsid w:val="00021BCD"/>
    <w:rsid w:val="00035737"/>
    <w:rsid w:val="00042E69"/>
    <w:rsid w:val="000C044F"/>
    <w:rsid w:val="000F293D"/>
    <w:rsid w:val="00102798"/>
    <w:rsid w:val="0010385B"/>
    <w:rsid w:val="001354E3"/>
    <w:rsid w:val="00136328"/>
    <w:rsid w:val="00150AE0"/>
    <w:rsid w:val="00152005"/>
    <w:rsid w:val="00164F69"/>
    <w:rsid w:val="001711A7"/>
    <w:rsid w:val="001A252A"/>
    <w:rsid w:val="001A4286"/>
    <w:rsid w:val="001C104F"/>
    <w:rsid w:val="001D26FE"/>
    <w:rsid w:val="00201259"/>
    <w:rsid w:val="00240A1F"/>
    <w:rsid w:val="0024155F"/>
    <w:rsid w:val="0024244F"/>
    <w:rsid w:val="002713A0"/>
    <w:rsid w:val="00272B26"/>
    <w:rsid w:val="002A31DF"/>
    <w:rsid w:val="002B3BEC"/>
    <w:rsid w:val="002B6921"/>
    <w:rsid w:val="002C5865"/>
    <w:rsid w:val="002E2C9E"/>
    <w:rsid w:val="002E5C97"/>
    <w:rsid w:val="00335C0D"/>
    <w:rsid w:val="003416E0"/>
    <w:rsid w:val="00343381"/>
    <w:rsid w:val="00344924"/>
    <w:rsid w:val="003B1558"/>
    <w:rsid w:val="003B18CE"/>
    <w:rsid w:val="003B4D29"/>
    <w:rsid w:val="003B7621"/>
    <w:rsid w:val="003D6CB8"/>
    <w:rsid w:val="003E27BA"/>
    <w:rsid w:val="003F30EE"/>
    <w:rsid w:val="003F7080"/>
    <w:rsid w:val="00401C9D"/>
    <w:rsid w:val="00414A3C"/>
    <w:rsid w:val="00445B76"/>
    <w:rsid w:val="00482837"/>
    <w:rsid w:val="004830B4"/>
    <w:rsid w:val="0049400C"/>
    <w:rsid w:val="004B5BE9"/>
    <w:rsid w:val="004D3DD1"/>
    <w:rsid w:val="004F5DB8"/>
    <w:rsid w:val="005A4E8D"/>
    <w:rsid w:val="005C0144"/>
    <w:rsid w:val="005E1CAD"/>
    <w:rsid w:val="005F1869"/>
    <w:rsid w:val="006121F8"/>
    <w:rsid w:val="00633137"/>
    <w:rsid w:val="0063553C"/>
    <w:rsid w:val="006653EE"/>
    <w:rsid w:val="0067773D"/>
    <w:rsid w:val="006D4CD6"/>
    <w:rsid w:val="006F0333"/>
    <w:rsid w:val="006F1E03"/>
    <w:rsid w:val="006F4166"/>
    <w:rsid w:val="007172CD"/>
    <w:rsid w:val="0072262A"/>
    <w:rsid w:val="007373FD"/>
    <w:rsid w:val="007436EA"/>
    <w:rsid w:val="0075458B"/>
    <w:rsid w:val="00773755"/>
    <w:rsid w:val="00793E6A"/>
    <w:rsid w:val="007A3437"/>
    <w:rsid w:val="007A5753"/>
    <w:rsid w:val="007C69CF"/>
    <w:rsid w:val="007D0E6C"/>
    <w:rsid w:val="007F167D"/>
    <w:rsid w:val="008415F5"/>
    <w:rsid w:val="00886884"/>
    <w:rsid w:val="008A1FDD"/>
    <w:rsid w:val="008A4633"/>
    <w:rsid w:val="008A774B"/>
    <w:rsid w:val="008C0E11"/>
    <w:rsid w:val="008E04C9"/>
    <w:rsid w:val="00914382"/>
    <w:rsid w:val="00934200"/>
    <w:rsid w:val="00937DAB"/>
    <w:rsid w:val="00954E58"/>
    <w:rsid w:val="00956EE0"/>
    <w:rsid w:val="009900BC"/>
    <w:rsid w:val="009B08C7"/>
    <w:rsid w:val="009B71A7"/>
    <w:rsid w:val="009D6CFD"/>
    <w:rsid w:val="009D7F80"/>
    <w:rsid w:val="009E1213"/>
    <w:rsid w:val="00A5549D"/>
    <w:rsid w:val="00A82352"/>
    <w:rsid w:val="00A91762"/>
    <w:rsid w:val="00A97113"/>
    <w:rsid w:val="00AA036E"/>
    <w:rsid w:val="00AB44B8"/>
    <w:rsid w:val="00AC5A47"/>
    <w:rsid w:val="00AC69C6"/>
    <w:rsid w:val="00B01800"/>
    <w:rsid w:val="00B05A75"/>
    <w:rsid w:val="00B16D3F"/>
    <w:rsid w:val="00B4097C"/>
    <w:rsid w:val="00B4271B"/>
    <w:rsid w:val="00B97799"/>
    <w:rsid w:val="00BA23B9"/>
    <w:rsid w:val="00BA458E"/>
    <w:rsid w:val="00BD7259"/>
    <w:rsid w:val="00C00671"/>
    <w:rsid w:val="00C02342"/>
    <w:rsid w:val="00C076DD"/>
    <w:rsid w:val="00C1095E"/>
    <w:rsid w:val="00C67A41"/>
    <w:rsid w:val="00C72D24"/>
    <w:rsid w:val="00C815AE"/>
    <w:rsid w:val="00C97F6B"/>
    <w:rsid w:val="00CC6972"/>
    <w:rsid w:val="00CD19F2"/>
    <w:rsid w:val="00CF3E7E"/>
    <w:rsid w:val="00CF4132"/>
    <w:rsid w:val="00D03434"/>
    <w:rsid w:val="00D14AA2"/>
    <w:rsid w:val="00D159CB"/>
    <w:rsid w:val="00D41B7B"/>
    <w:rsid w:val="00D44AA0"/>
    <w:rsid w:val="00D47CAC"/>
    <w:rsid w:val="00D51193"/>
    <w:rsid w:val="00D57254"/>
    <w:rsid w:val="00D631D3"/>
    <w:rsid w:val="00D80ED7"/>
    <w:rsid w:val="00DA1075"/>
    <w:rsid w:val="00DA6163"/>
    <w:rsid w:val="00DC09FF"/>
    <w:rsid w:val="00DE2B06"/>
    <w:rsid w:val="00DE35A6"/>
    <w:rsid w:val="00DF2797"/>
    <w:rsid w:val="00E140A4"/>
    <w:rsid w:val="00E25A91"/>
    <w:rsid w:val="00E6037D"/>
    <w:rsid w:val="00E61F72"/>
    <w:rsid w:val="00E80C5A"/>
    <w:rsid w:val="00E8707A"/>
    <w:rsid w:val="00EA58CC"/>
    <w:rsid w:val="00EB7924"/>
    <w:rsid w:val="00EC354A"/>
    <w:rsid w:val="00ED0A6F"/>
    <w:rsid w:val="00F20534"/>
    <w:rsid w:val="00F27C0E"/>
    <w:rsid w:val="00F707C1"/>
    <w:rsid w:val="00F85A37"/>
    <w:rsid w:val="00FB54F5"/>
    <w:rsid w:val="00FC3483"/>
    <w:rsid w:val="00FF7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."/>
  <w:listSeparator w:val=","/>
  <w14:docId w14:val="6A865A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1">
    <w:name w:val="Heading 11"/>
    <w:basedOn w:val="a"/>
    <w:next w:val="a"/>
    <w:pPr>
      <w:keepNext/>
      <w:spacing w:before="240" w:after="60"/>
      <w:outlineLvl w:val="0"/>
    </w:pPr>
    <w:rPr>
      <w:rFonts w:ascii="Arial" w:hAnsi="Arial"/>
      <w:b/>
      <w:bCs/>
      <w:kern w:val="28"/>
      <w:sz w:val="28"/>
      <w:szCs w:val="28"/>
    </w:rPr>
  </w:style>
  <w:style w:type="paragraph" w:customStyle="1" w:styleId="Heading21">
    <w:name w:val="Heading 21"/>
    <w:basedOn w:val="a"/>
    <w:next w:val="a"/>
    <w:pPr>
      <w:keepNext/>
      <w:spacing w:before="240" w:after="60"/>
      <w:outlineLvl w:val="1"/>
    </w:pPr>
    <w:rPr>
      <w:rFonts w:ascii="Arial" w:hAnsi="Arial"/>
      <w:b/>
      <w:bCs/>
      <w:i/>
      <w:iCs/>
      <w:sz w:val="24"/>
    </w:rPr>
  </w:style>
  <w:style w:type="paragraph" w:customStyle="1" w:styleId="Heading31">
    <w:name w:val="Heading 31"/>
    <w:basedOn w:val="a"/>
    <w:next w:val="a"/>
    <w:pPr>
      <w:keepNext/>
      <w:spacing w:before="240" w:after="60"/>
      <w:outlineLvl w:val="2"/>
    </w:pPr>
    <w:rPr>
      <w:b/>
      <w:bCs/>
      <w:sz w:val="24"/>
    </w:rPr>
  </w:style>
  <w:style w:type="paragraph" w:customStyle="1" w:styleId="Heading41">
    <w:name w:val="Heading 41"/>
    <w:basedOn w:val="a"/>
    <w:next w:val="a"/>
    <w:pPr>
      <w:keepNext/>
      <w:spacing w:line="360" w:lineRule="auto"/>
      <w:outlineLvl w:val="3"/>
    </w:pPr>
    <w:rPr>
      <w:b/>
      <w:bCs/>
      <w:szCs w:val="28"/>
      <w:u w:val="single"/>
    </w:rPr>
  </w:style>
  <w:style w:type="paragraph" w:customStyle="1" w:styleId="Heading51">
    <w:name w:val="Heading 51"/>
    <w:basedOn w:val="a"/>
    <w:next w:val="a"/>
    <w:pPr>
      <w:keepNext/>
      <w:outlineLvl w:val="4"/>
    </w:pPr>
    <w:rPr>
      <w:b/>
      <w:bCs/>
    </w:rPr>
  </w:style>
  <w:style w:type="paragraph" w:customStyle="1" w:styleId="Heading61">
    <w:name w:val="Heading 61"/>
    <w:basedOn w:val="a"/>
    <w:next w:val="a"/>
    <w:pPr>
      <w:keepNext/>
      <w:outlineLvl w:val="5"/>
    </w:pPr>
    <w:rPr>
      <w:b/>
      <w:bCs/>
      <w:u w:val="single"/>
    </w:rPr>
  </w:style>
  <w:style w:type="paragraph" w:customStyle="1" w:styleId="Header1">
    <w:name w:val="Header1"/>
    <w:basedOn w:val="a"/>
    <w:pPr>
      <w:tabs>
        <w:tab w:val="center" w:pos="4153"/>
        <w:tab w:val="right" w:pos="8306"/>
      </w:tabs>
    </w:pPr>
  </w:style>
  <w:style w:type="paragraph" w:customStyle="1" w:styleId="Footer1">
    <w:name w:val="Footer1"/>
    <w:basedOn w:val="a"/>
    <w:pPr>
      <w:tabs>
        <w:tab w:val="center" w:pos="4153"/>
        <w:tab w:val="right" w:pos="8306"/>
      </w:tabs>
    </w:pPr>
  </w:style>
  <w:style w:type="paragraph" w:styleId="a3">
    <w:name w:val="Salutation"/>
    <w:basedOn w:val="a"/>
  </w:style>
  <w:style w:type="paragraph" w:customStyle="1" w:styleId="InsideAddress">
    <w:name w:val="Inside Address"/>
    <w:basedOn w:val="a"/>
  </w:style>
  <w:style w:type="paragraph" w:styleId="a4">
    <w:name w:val="Body Text"/>
    <w:basedOn w:val="a"/>
    <w:pPr>
      <w:spacing w:after="120"/>
    </w:pPr>
  </w:style>
  <w:style w:type="paragraph" w:styleId="a5">
    <w:name w:val="List"/>
    <w:basedOn w:val="a"/>
    <w:pPr>
      <w:ind w:left="283" w:right="283" w:hanging="283"/>
    </w:pPr>
  </w:style>
  <w:style w:type="paragraph" w:styleId="a6">
    <w:name w:val="Body Text Indent"/>
    <w:basedOn w:val="a"/>
    <w:pPr>
      <w:spacing w:line="360" w:lineRule="auto"/>
    </w:pPr>
    <w:rPr>
      <w:b/>
      <w:bCs/>
    </w:rPr>
  </w:style>
  <w:style w:type="paragraph" w:styleId="a7">
    <w:name w:val="Balloon Text"/>
    <w:basedOn w:val="a"/>
    <w:semiHidden/>
    <w:rsid w:val="00C00671"/>
    <w:rPr>
      <w:rFonts w:ascii="Tahoma" w:hAnsi="Tahoma" w:cs="Tahoma"/>
      <w:sz w:val="16"/>
      <w:szCs w:val="16"/>
    </w:rPr>
  </w:style>
  <w:style w:type="paragraph" w:styleId="a8">
    <w:name w:val="header"/>
    <w:basedOn w:val="a"/>
    <w:rsid w:val="003E27BA"/>
    <w:pPr>
      <w:tabs>
        <w:tab w:val="center" w:pos="4153"/>
        <w:tab w:val="right" w:pos="8306"/>
      </w:tabs>
    </w:pPr>
  </w:style>
  <w:style w:type="paragraph" w:styleId="a9">
    <w:name w:val="footer"/>
    <w:basedOn w:val="a"/>
    <w:rsid w:val="003E27BA"/>
    <w:pPr>
      <w:tabs>
        <w:tab w:val="center" w:pos="4153"/>
        <w:tab w:val="right" w:pos="8306"/>
      </w:tabs>
    </w:pPr>
  </w:style>
  <w:style w:type="character" w:styleId="Hyperlink">
    <w:name w:val="Hyperlink"/>
    <w:rsid w:val="001A4286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5A4E8D"/>
    <w:pPr>
      <w:ind w:left="720"/>
      <w:contextualSpacing/>
    </w:pPr>
  </w:style>
  <w:style w:type="character" w:styleId="ab">
    <w:name w:val="annotation reference"/>
    <w:basedOn w:val="a0"/>
    <w:rsid w:val="00042E69"/>
    <w:rPr>
      <w:sz w:val="16"/>
      <w:szCs w:val="16"/>
    </w:rPr>
  </w:style>
  <w:style w:type="paragraph" w:styleId="ac">
    <w:name w:val="annotation text"/>
    <w:basedOn w:val="a"/>
    <w:link w:val="ad"/>
    <w:rsid w:val="00042E69"/>
    <w:rPr>
      <w:szCs w:val="20"/>
    </w:rPr>
  </w:style>
  <w:style w:type="character" w:customStyle="1" w:styleId="ad">
    <w:name w:val="טקסט הערה תו"/>
    <w:basedOn w:val="a0"/>
    <w:link w:val="ac"/>
    <w:rsid w:val="00042E69"/>
    <w:rPr>
      <w:rFonts w:cs="David"/>
      <w:lang w:eastAsia="he-IL"/>
    </w:rPr>
  </w:style>
  <w:style w:type="paragraph" w:styleId="ae">
    <w:name w:val="annotation subject"/>
    <w:basedOn w:val="ac"/>
    <w:next w:val="ac"/>
    <w:link w:val="af"/>
    <w:rsid w:val="00042E69"/>
    <w:rPr>
      <w:b/>
      <w:bCs/>
    </w:rPr>
  </w:style>
  <w:style w:type="character" w:customStyle="1" w:styleId="af">
    <w:name w:val="נושא הערה תו"/>
    <w:basedOn w:val="ad"/>
    <w:link w:val="ae"/>
    <w:rsid w:val="00042E69"/>
    <w:rPr>
      <w:rFonts w:cs="David"/>
      <w:b/>
      <w:bCs/>
      <w:lang w:eastAsia="he-IL"/>
    </w:rPr>
  </w:style>
  <w:style w:type="paragraph" w:styleId="af0">
    <w:name w:val="footnote text"/>
    <w:basedOn w:val="a"/>
    <w:link w:val="af1"/>
    <w:rsid w:val="007172CD"/>
    <w:rPr>
      <w:szCs w:val="20"/>
    </w:rPr>
  </w:style>
  <w:style w:type="character" w:customStyle="1" w:styleId="af1">
    <w:name w:val="טקסט הערת שוליים תו"/>
    <w:basedOn w:val="a0"/>
    <w:link w:val="af0"/>
    <w:rsid w:val="007172CD"/>
    <w:rPr>
      <w:rFonts w:cs="David"/>
      <w:lang w:eastAsia="he-IL"/>
    </w:rPr>
  </w:style>
  <w:style w:type="character" w:styleId="af2">
    <w:name w:val="footnote reference"/>
    <w:rsid w:val="007172C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1">
    <w:name w:val="Heading 11"/>
    <w:basedOn w:val="a"/>
    <w:next w:val="a"/>
    <w:pPr>
      <w:keepNext/>
      <w:spacing w:before="240" w:after="60"/>
      <w:outlineLvl w:val="0"/>
    </w:pPr>
    <w:rPr>
      <w:rFonts w:ascii="Arial" w:hAnsi="Arial"/>
      <w:b/>
      <w:bCs/>
      <w:kern w:val="28"/>
      <w:sz w:val="28"/>
      <w:szCs w:val="28"/>
    </w:rPr>
  </w:style>
  <w:style w:type="paragraph" w:customStyle="1" w:styleId="Heading21">
    <w:name w:val="Heading 21"/>
    <w:basedOn w:val="a"/>
    <w:next w:val="a"/>
    <w:pPr>
      <w:keepNext/>
      <w:spacing w:before="240" w:after="60"/>
      <w:outlineLvl w:val="1"/>
    </w:pPr>
    <w:rPr>
      <w:rFonts w:ascii="Arial" w:hAnsi="Arial"/>
      <w:b/>
      <w:bCs/>
      <w:i/>
      <w:iCs/>
      <w:sz w:val="24"/>
    </w:rPr>
  </w:style>
  <w:style w:type="paragraph" w:customStyle="1" w:styleId="Heading31">
    <w:name w:val="Heading 31"/>
    <w:basedOn w:val="a"/>
    <w:next w:val="a"/>
    <w:pPr>
      <w:keepNext/>
      <w:spacing w:before="240" w:after="60"/>
      <w:outlineLvl w:val="2"/>
    </w:pPr>
    <w:rPr>
      <w:b/>
      <w:bCs/>
      <w:sz w:val="24"/>
    </w:rPr>
  </w:style>
  <w:style w:type="paragraph" w:customStyle="1" w:styleId="Heading41">
    <w:name w:val="Heading 41"/>
    <w:basedOn w:val="a"/>
    <w:next w:val="a"/>
    <w:pPr>
      <w:keepNext/>
      <w:spacing w:line="360" w:lineRule="auto"/>
      <w:outlineLvl w:val="3"/>
    </w:pPr>
    <w:rPr>
      <w:b/>
      <w:bCs/>
      <w:szCs w:val="28"/>
      <w:u w:val="single"/>
    </w:rPr>
  </w:style>
  <w:style w:type="paragraph" w:customStyle="1" w:styleId="Heading51">
    <w:name w:val="Heading 51"/>
    <w:basedOn w:val="a"/>
    <w:next w:val="a"/>
    <w:pPr>
      <w:keepNext/>
      <w:outlineLvl w:val="4"/>
    </w:pPr>
    <w:rPr>
      <w:b/>
      <w:bCs/>
    </w:rPr>
  </w:style>
  <w:style w:type="paragraph" w:customStyle="1" w:styleId="Heading61">
    <w:name w:val="Heading 61"/>
    <w:basedOn w:val="a"/>
    <w:next w:val="a"/>
    <w:pPr>
      <w:keepNext/>
      <w:outlineLvl w:val="5"/>
    </w:pPr>
    <w:rPr>
      <w:b/>
      <w:bCs/>
      <w:u w:val="single"/>
    </w:rPr>
  </w:style>
  <w:style w:type="paragraph" w:customStyle="1" w:styleId="Header1">
    <w:name w:val="Header1"/>
    <w:basedOn w:val="a"/>
    <w:pPr>
      <w:tabs>
        <w:tab w:val="center" w:pos="4153"/>
        <w:tab w:val="right" w:pos="8306"/>
      </w:tabs>
    </w:pPr>
  </w:style>
  <w:style w:type="paragraph" w:customStyle="1" w:styleId="Footer1">
    <w:name w:val="Footer1"/>
    <w:basedOn w:val="a"/>
    <w:pPr>
      <w:tabs>
        <w:tab w:val="center" w:pos="4153"/>
        <w:tab w:val="right" w:pos="8306"/>
      </w:tabs>
    </w:pPr>
  </w:style>
  <w:style w:type="paragraph" w:styleId="a3">
    <w:name w:val="Salutation"/>
    <w:basedOn w:val="a"/>
  </w:style>
  <w:style w:type="paragraph" w:customStyle="1" w:styleId="InsideAddress">
    <w:name w:val="Inside Address"/>
    <w:basedOn w:val="a"/>
  </w:style>
  <w:style w:type="paragraph" w:styleId="a4">
    <w:name w:val="Body Text"/>
    <w:basedOn w:val="a"/>
    <w:pPr>
      <w:spacing w:after="120"/>
    </w:pPr>
  </w:style>
  <w:style w:type="paragraph" w:styleId="a5">
    <w:name w:val="List"/>
    <w:basedOn w:val="a"/>
    <w:pPr>
      <w:ind w:left="283" w:right="283" w:hanging="283"/>
    </w:pPr>
  </w:style>
  <w:style w:type="paragraph" w:styleId="a6">
    <w:name w:val="Body Text Indent"/>
    <w:basedOn w:val="a"/>
    <w:pPr>
      <w:spacing w:line="360" w:lineRule="auto"/>
    </w:pPr>
    <w:rPr>
      <w:b/>
      <w:bCs/>
    </w:rPr>
  </w:style>
  <w:style w:type="paragraph" w:styleId="a7">
    <w:name w:val="Balloon Text"/>
    <w:basedOn w:val="a"/>
    <w:semiHidden/>
    <w:rsid w:val="00C00671"/>
    <w:rPr>
      <w:rFonts w:ascii="Tahoma" w:hAnsi="Tahoma" w:cs="Tahoma"/>
      <w:sz w:val="16"/>
      <w:szCs w:val="16"/>
    </w:rPr>
  </w:style>
  <w:style w:type="paragraph" w:styleId="a8">
    <w:name w:val="header"/>
    <w:basedOn w:val="a"/>
    <w:rsid w:val="003E27BA"/>
    <w:pPr>
      <w:tabs>
        <w:tab w:val="center" w:pos="4153"/>
        <w:tab w:val="right" w:pos="8306"/>
      </w:tabs>
    </w:pPr>
  </w:style>
  <w:style w:type="paragraph" w:styleId="a9">
    <w:name w:val="footer"/>
    <w:basedOn w:val="a"/>
    <w:rsid w:val="003E27BA"/>
    <w:pPr>
      <w:tabs>
        <w:tab w:val="center" w:pos="4153"/>
        <w:tab w:val="right" w:pos="8306"/>
      </w:tabs>
    </w:pPr>
  </w:style>
  <w:style w:type="character" w:styleId="Hyperlink">
    <w:name w:val="Hyperlink"/>
    <w:rsid w:val="001A4286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5A4E8D"/>
    <w:pPr>
      <w:ind w:left="720"/>
      <w:contextualSpacing/>
    </w:pPr>
  </w:style>
  <w:style w:type="character" w:styleId="ab">
    <w:name w:val="annotation reference"/>
    <w:basedOn w:val="a0"/>
    <w:rsid w:val="00042E69"/>
    <w:rPr>
      <w:sz w:val="16"/>
      <w:szCs w:val="16"/>
    </w:rPr>
  </w:style>
  <w:style w:type="paragraph" w:styleId="ac">
    <w:name w:val="annotation text"/>
    <w:basedOn w:val="a"/>
    <w:link w:val="ad"/>
    <w:rsid w:val="00042E69"/>
    <w:rPr>
      <w:szCs w:val="20"/>
    </w:rPr>
  </w:style>
  <w:style w:type="character" w:customStyle="1" w:styleId="ad">
    <w:name w:val="טקסט הערה תו"/>
    <w:basedOn w:val="a0"/>
    <w:link w:val="ac"/>
    <w:rsid w:val="00042E69"/>
    <w:rPr>
      <w:rFonts w:cs="David"/>
      <w:lang w:eastAsia="he-IL"/>
    </w:rPr>
  </w:style>
  <w:style w:type="paragraph" w:styleId="ae">
    <w:name w:val="annotation subject"/>
    <w:basedOn w:val="ac"/>
    <w:next w:val="ac"/>
    <w:link w:val="af"/>
    <w:rsid w:val="00042E69"/>
    <w:rPr>
      <w:b/>
      <w:bCs/>
    </w:rPr>
  </w:style>
  <w:style w:type="character" w:customStyle="1" w:styleId="af">
    <w:name w:val="נושא הערה תו"/>
    <w:basedOn w:val="ad"/>
    <w:link w:val="ae"/>
    <w:rsid w:val="00042E69"/>
    <w:rPr>
      <w:rFonts w:cs="David"/>
      <w:b/>
      <w:bCs/>
      <w:lang w:eastAsia="he-IL"/>
    </w:rPr>
  </w:style>
  <w:style w:type="paragraph" w:styleId="af0">
    <w:name w:val="footnote text"/>
    <w:basedOn w:val="a"/>
    <w:link w:val="af1"/>
    <w:rsid w:val="007172CD"/>
    <w:rPr>
      <w:szCs w:val="20"/>
    </w:rPr>
  </w:style>
  <w:style w:type="character" w:customStyle="1" w:styleId="af1">
    <w:name w:val="טקסט הערת שוליים תו"/>
    <w:basedOn w:val="a0"/>
    <w:link w:val="af0"/>
    <w:rsid w:val="007172CD"/>
    <w:rPr>
      <w:rFonts w:cs="David"/>
      <w:lang w:eastAsia="he-IL"/>
    </w:rPr>
  </w:style>
  <w:style w:type="character" w:styleId="af2">
    <w:name w:val="footnote reference"/>
    <w:rsid w:val="007172C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91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9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3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wmf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duduma@mos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&#1491;&#1493;&#1491;&#1493;\&#1502;&#1513;&#1512;&#1491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A6B92FF-C040-4E6C-B878-70D16024940D}">
  <ds:schemaRefs>
    <ds:schemaRef ds:uri="http://purl.org/dc/terms/"/>
    <ds:schemaRef ds:uri="http://www.w3.org/XML/1998/namespace"/>
    <ds:schemaRef ds:uri="http://purl.org/dc/elements/1.1/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9E1CD5B7-2B8D-4751-8DEE-2656E1C784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69BCB94-3039-4F30-B216-3670EF26C9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משרד</Template>
  <TotalTime>0</TotalTime>
  <Pages>3</Pages>
  <Words>747</Words>
  <Characters>3737</Characters>
  <Application>Microsoft Office Word</Application>
  <DocSecurity>4</DocSecurity>
  <Lines>31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החינוך</Company>
  <LinksUpToDate>false</LinksUpToDate>
  <CharactersWithSpaces>4476</CharactersWithSpaces>
  <SharedDoc>false</SharedDoc>
  <HLinks>
    <vt:vector size="6" baseType="variant">
      <vt:variant>
        <vt:i4>2883674</vt:i4>
      </vt:variant>
      <vt:variant>
        <vt:i4>3</vt:i4>
      </vt:variant>
      <vt:variant>
        <vt:i4>0</vt:i4>
      </vt:variant>
      <vt:variant>
        <vt:i4>5</vt:i4>
      </vt:variant>
      <vt:variant>
        <vt:lpwstr>mailto:duduma@most.gov.il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Dudu Malka</dc:creator>
  <cp:lastModifiedBy>Mazal Probshtein</cp:lastModifiedBy>
  <cp:revision>2</cp:revision>
  <cp:lastPrinted>2016-09-12T08:48:00Z</cp:lastPrinted>
  <dcterms:created xsi:type="dcterms:W3CDTF">2016-12-01T07:54:00Z</dcterms:created>
  <dcterms:modified xsi:type="dcterms:W3CDTF">2016-12-01T07:54:00Z</dcterms:modified>
</cp:coreProperties>
</file>